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CE43" w14:textId="485B512D" w:rsidR="0032176A" w:rsidRDefault="0032176A" w:rsidP="000000CC">
      <w:pPr>
        <w:rPr>
          <w:rFonts w:ascii="Times New Roman" w:hAnsi="Times New Roman" w:cs="Times New Roman"/>
          <w:b/>
          <w:sz w:val="28"/>
          <w:szCs w:val="28"/>
        </w:rPr>
      </w:pPr>
      <w:r w:rsidRPr="009263F9">
        <w:rPr>
          <w:rFonts w:ascii="Times New Roman" w:hAnsi="Times New Roman" w:cs="Times New Roman"/>
          <w:b/>
          <w:bCs/>
          <w:sz w:val="28"/>
          <w:szCs w:val="28"/>
        </w:rPr>
        <w:t>ÜLKE ADI:</w:t>
      </w:r>
      <w:r w:rsidR="005028F9" w:rsidRPr="009263F9">
        <w:rPr>
          <w:rFonts w:ascii="Times New Roman" w:hAnsi="Times New Roman" w:cs="Times New Roman"/>
          <w:sz w:val="28"/>
          <w:szCs w:val="28"/>
        </w:rPr>
        <w:t xml:space="preserve"> </w:t>
      </w:r>
      <w:r w:rsidR="005028F9" w:rsidRPr="009263F9">
        <w:rPr>
          <w:rFonts w:ascii="Times New Roman" w:hAnsi="Times New Roman" w:cs="Times New Roman"/>
          <w:b/>
          <w:sz w:val="28"/>
          <w:szCs w:val="28"/>
        </w:rPr>
        <w:t>AMERİKA BİRLEŞİK DEVLETLERİ</w:t>
      </w:r>
    </w:p>
    <w:p w14:paraId="6226B402" w14:textId="4998BE10" w:rsidR="00BC27E2" w:rsidRDefault="009B4594" w:rsidP="00BC27E2">
      <w:pPr>
        <w:ind w:right="1070"/>
        <w:jc w:val="both"/>
        <w:rPr>
          <w:rFonts w:ascii="Times New Roman" w:hAnsi="Times New Roman" w:cs="Times New Roman"/>
        </w:rPr>
      </w:pPr>
      <w:r w:rsidRPr="00C64133">
        <w:rPr>
          <w:rFonts w:ascii="Times New Roman" w:hAnsi="Times New Roman" w:cs="Times New Roman"/>
        </w:rPr>
        <w:t>Çin menşeli ithalata yönelik tatbik edilen ilave gümrük vergisi uygulaması çeşitli ürünler için geçici olarak askıya alınmıştır. Ayrıca lastik eldiven ithalatı yasağı arz açığı süresince bir Malezyalı firma için kaldırılmıştır. Detaylı bilgiye</w:t>
      </w:r>
      <w:r w:rsidRPr="009B4594">
        <w:rPr>
          <w:rFonts w:ascii="Times New Roman" w:hAnsi="Times New Roman" w:cs="Times New Roman"/>
          <w:color w:val="0070C0"/>
        </w:rPr>
        <w:t xml:space="preserve"> </w:t>
      </w:r>
      <w:hyperlink r:id="rId4" w:history="1">
        <w:r w:rsidRPr="009B4594">
          <w:rPr>
            <w:rStyle w:val="Kpr"/>
            <w:rFonts w:ascii="Times New Roman" w:hAnsi="Times New Roman" w:cs="Times New Roman"/>
            <w:color w:val="0070C0"/>
          </w:rPr>
          <w:t>https://www.macmap.org/en/covid19</w:t>
        </w:r>
      </w:hyperlink>
      <w:r w:rsidRPr="00C64133">
        <w:rPr>
          <w:rFonts w:ascii="Times New Roman" w:hAnsi="Times New Roman" w:cs="Times New Roman"/>
        </w:rPr>
        <w:t xml:space="preserve"> adresinden ulaşılabilmektedir.</w:t>
      </w:r>
    </w:p>
    <w:p w14:paraId="03C046C8" w14:textId="77777777" w:rsidR="00E4694F" w:rsidRPr="00C64133" w:rsidRDefault="00E4694F" w:rsidP="00BC27E2">
      <w:pPr>
        <w:ind w:right="1070"/>
        <w:jc w:val="both"/>
        <w:rPr>
          <w:rFonts w:ascii="Times New Roman" w:hAnsi="Times New Roman" w:cs="Times New Roman"/>
        </w:rPr>
      </w:pPr>
    </w:p>
    <w:tbl>
      <w:tblPr>
        <w:tblStyle w:val="TabloKlavuzu"/>
        <w:tblW w:w="13667" w:type="dxa"/>
        <w:tblLayout w:type="fixed"/>
        <w:tblLook w:val="04A0" w:firstRow="1" w:lastRow="0" w:firstColumn="1" w:lastColumn="0" w:noHBand="0" w:noVBand="1"/>
      </w:tblPr>
      <w:tblGrid>
        <w:gridCol w:w="1271"/>
        <w:gridCol w:w="1701"/>
        <w:gridCol w:w="4545"/>
        <w:gridCol w:w="3432"/>
        <w:gridCol w:w="2718"/>
      </w:tblGrid>
      <w:tr w:rsidR="000000CC" w:rsidRPr="00C64133" w14:paraId="4155D503" w14:textId="77777777" w:rsidTr="00BC27E2">
        <w:trPr>
          <w:trHeight w:val="72"/>
        </w:trPr>
        <w:tc>
          <w:tcPr>
            <w:tcW w:w="1271" w:type="dxa"/>
            <w:shd w:val="clear" w:color="auto" w:fill="auto"/>
            <w:vAlign w:val="center"/>
          </w:tcPr>
          <w:p w14:paraId="6602CC25" w14:textId="0A3E37CC" w:rsidR="009263F9" w:rsidRPr="00C64133" w:rsidRDefault="009263F9" w:rsidP="000000CC">
            <w:pPr>
              <w:ind w:left="-1644" w:firstLine="1644"/>
              <w:jc w:val="center"/>
              <w:rPr>
                <w:rFonts w:ascii="Times New Roman" w:hAnsi="Times New Roman" w:cs="Times New Roman"/>
                <w:b/>
                <w:bCs/>
              </w:rPr>
            </w:pPr>
            <w:r w:rsidRPr="00C64133">
              <w:rPr>
                <w:rFonts w:ascii="Times New Roman" w:hAnsi="Times New Roman" w:cs="Times New Roman"/>
                <w:b/>
                <w:bCs/>
              </w:rPr>
              <w:t>NO</w:t>
            </w:r>
          </w:p>
        </w:tc>
        <w:tc>
          <w:tcPr>
            <w:tcW w:w="1701" w:type="dxa"/>
            <w:shd w:val="clear" w:color="auto" w:fill="auto"/>
            <w:vAlign w:val="center"/>
          </w:tcPr>
          <w:p w14:paraId="617532A8" w14:textId="70000B21" w:rsidR="009263F9" w:rsidRPr="00C64133" w:rsidRDefault="009263F9" w:rsidP="009263F9">
            <w:pPr>
              <w:jc w:val="center"/>
              <w:rPr>
                <w:rFonts w:ascii="Times New Roman" w:hAnsi="Times New Roman" w:cs="Times New Roman"/>
                <w:b/>
                <w:bCs/>
              </w:rPr>
            </w:pPr>
            <w:r w:rsidRPr="00C64133">
              <w:rPr>
                <w:rFonts w:ascii="Times New Roman" w:hAnsi="Times New Roman" w:cs="Times New Roman"/>
                <w:b/>
                <w:bCs/>
              </w:rPr>
              <w:t>G.T.</w:t>
            </w:r>
            <w:proofErr w:type="gramStart"/>
            <w:r w:rsidRPr="00C64133">
              <w:rPr>
                <w:rFonts w:ascii="Times New Roman" w:hAnsi="Times New Roman" w:cs="Times New Roman"/>
                <w:b/>
                <w:bCs/>
              </w:rPr>
              <w:t>İ.P</w:t>
            </w:r>
            <w:proofErr w:type="gramEnd"/>
          </w:p>
        </w:tc>
        <w:tc>
          <w:tcPr>
            <w:tcW w:w="4545" w:type="dxa"/>
            <w:shd w:val="clear" w:color="auto" w:fill="auto"/>
            <w:vAlign w:val="center"/>
          </w:tcPr>
          <w:p w14:paraId="68252E9F" w14:textId="77777777" w:rsidR="009263F9" w:rsidRPr="00C64133" w:rsidRDefault="009263F9" w:rsidP="009263F9">
            <w:pPr>
              <w:jc w:val="center"/>
              <w:rPr>
                <w:rFonts w:ascii="Times New Roman" w:hAnsi="Times New Roman" w:cs="Times New Roman"/>
                <w:b/>
                <w:bCs/>
              </w:rPr>
            </w:pPr>
            <w:r w:rsidRPr="00C64133">
              <w:rPr>
                <w:rFonts w:ascii="Times New Roman" w:hAnsi="Times New Roman" w:cs="Times New Roman"/>
                <w:b/>
                <w:bCs/>
              </w:rPr>
              <w:t>ÜRÜN ADI</w:t>
            </w:r>
          </w:p>
        </w:tc>
        <w:tc>
          <w:tcPr>
            <w:tcW w:w="3432" w:type="dxa"/>
            <w:shd w:val="clear" w:color="auto" w:fill="auto"/>
            <w:vAlign w:val="center"/>
          </w:tcPr>
          <w:p w14:paraId="757A708F" w14:textId="77777777" w:rsidR="009263F9" w:rsidRPr="00C64133" w:rsidRDefault="009263F9" w:rsidP="009263F9">
            <w:pPr>
              <w:jc w:val="center"/>
              <w:rPr>
                <w:rFonts w:ascii="Times New Roman" w:hAnsi="Times New Roman" w:cs="Times New Roman"/>
                <w:b/>
                <w:bCs/>
              </w:rPr>
            </w:pPr>
            <w:r w:rsidRPr="00C64133">
              <w:rPr>
                <w:rFonts w:ascii="Times New Roman" w:hAnsi="Times New Roman" w:cs="Times New Roman"/>
                <w:b/>
                <w:bCs/>
              </w:rPr>
              <w:t>TR’DEN İTHALATTA UYGULANAN GÜMRÜK VERGİSİ ORANI</w:t>
            </w:r>
          </w:p>
        </w:tc>
        <w:tc>
          <w:tcPr>
            <w:tcW w:w="2718" w:type="dxa"/>
            <w:shd w:val="clear" w:color="auto" w:fill="auto"/>
            <w:vAlign w:val="center"/>
          </w:tcPr>
          <w:p w14:paraId="753D263E" w14:textId="2C4D79A5" w:rsidR="009263F9" w:rsidRPr="00C64133" w:rsidRDefault="009263F9" w:rsidP="009263F9">
            <w:pPr>
              <w:jc w:val="center"/>
              <w:rPr>
                <w:rFonts w:ascii="Times New Roman" w:hAnsi="Times New Roman" w:cs="Times New Roman"/>
                <w:b/>
                <w:bCs/>
              </w:rPr>
            </w:pPr>
            <w:r w:rsidRPr="00C64133">
              <w:rPr>
                <w:rFonts w:ascii="Times New Roman" w:hAnsi="Times New Roman" w:cs="Times New Roman"/>
                <w:b/>
                <w:bCs/>
              </w:rPr>
              <w:t>TEKNİK MEVZUAT DÜZENLEMELERE TABİ OLUP OLMADIĞI</w:t>
            </w:r>
          </w:p>
        </w:tc>
      </w:tr>
      <w:tr w:rsidR="000000CC" w:rsidRPr="00C64133" w14:paraId="28494DAF" w14:textId="77777777" w:rsidTr="00BC27E2">
        <w:trPr>
          <w:trHeight w:val="72"/>
        </w:trPr>
        <w:tc>
          <w:tcPr>
            <w:tcW w:w="1271" w:type="dxa"/>
            <w:vAlign w:val="center"/>
          </w:tcPr>
          <w:p w14:paraId="0DF35AE2" w14:textId="73A350E8"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1</w:t>
            </w:r>
          </w:p>
        </w:tc>
        <w:tc>
          <w:tcPr>
            <w:tcW w:w="1701" w:type="dxa"/>
            <w:vAlign w:val="center"/>
          </w:tcPr>
          <w:p w14:paraId="01E06199" w14:textId="145EA52D"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030284</w:t>
            </w:r>
          </w:p>
        </w:tc>
        <w:tc>
          <w:tcPr>
            <w:tcW w:w="4545" w:type="dxa"/>
            <w:vAlign w:val="center"/>
          </w:tcPr>
          <w:p w14:paraId="180CE148" w14:textId="77CC7F3E" w:rsidR="009263F9" w:rsidRPr="00C64133" w:rsidRDefault="009263F9" w:rsidP="00C64133">
            <w:pPr>
              <w:jc w:val="center"/>
              <w:rPr>
                <w:rFonts w:ascii="Times New Roman" w:hAnsi="Times New Roman" w:cs="Times New Roman"/>
              </w:rPr>
            </w:pPr>
            <w:r w:rsidRPr="00C64133">
              <w:rPr>
                <w:rFonts w:ascii="Times New Roman" w:hAnsi="Times New Roman" w:cs="Times New Roman"/>
              </w:rPr>
              <w:t xml:space="preserve">Deniz </w:t>
            </w:r>
            <w:r w:rsidR="004B0F3F" w:rsidRPr="00C64133">
              <w:rPr>
                <w:rFonts w:ascii="Times New Roman" w:hAnsi="Times New Roman" w:cs="Times New Roman"/>
              </w:rPr>
              <w:t xml:space="preserve">Levreği; Taze </w:t>
            </w:r>
            <w:r w:rsidR="004B0F3F">
              <w:rPr>
                <w:rFonts w:ascii="Times New Roman" w:hAnsi="Times New Roman" w:cs="Times New Roman"/>
              </w:rPr>
              <w:t>v</w:t>
            </w:r>
            <w:r w:rsidR="004B0F3F" w:rsidRPr="00C64133">
              <w:rPr>
                <w:rFonts w:ascii="Times New Roman" w:hAnsi="Times New Roman" w:cs="Times New Roman"/>
              </w:rPr>
              <w:t>eya Soğutulmuş</w:t>
            </w:r>
          </w:p>
        </w:tc>
        <w:tc>
          <w:tcPr>
            <w:tcW w:w="3432" w:type="dxa"/>
            <w:vAlign w:val="center"/>
          </w:tcPr>
          <w:p w14:paraId="412B5190" w14:textId="5E61CDF8" w:rsidR="009263F9" w:rsidRPr="00C64133" w:rsidRDefault="009263F9" w:rsidP="00C64133">
            <w:pPr>
              <w:jc w:val="center"/>
              <w:rPr>
                <w:rFonts w:ascii="Times New Roman" w:hAnsi="Times New Roman" w:cs="Times New Roman"/>
              </w:rPr>
            </w:pPr>
            <w:r w:rsidRPr="00C64133">
              <w:rPr>
                <w:rFonts w:ascii="Times New Roman" w:hAnsi="Times New Roman" w:cs="Times New Roman"/>
              </w:rPr>
              <w:t>%3</w:t>
            </w:r>
          </w:p>
        </w:tc>
        <w:tc>
          <w:tcPr>
            <w:tcW w:w="2718" w:type="dxa"/>
            <w:vAlign w:val="center"/>
          </w:tcPr>
          <w:p w14:paraId="35E4D9F4" w14:textId="4BE061D8"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5FAFE5DE" w14:textId="77777777" w:rsidTr="00BC27E2">
        <w:trPr>
          <w:trHeight w:val="72"/>
        </w:trPr>
        <w:tc>
          <w:tcPr>
            <w:tcW w:w="1271" w:type="dxa"/>
            <w:vAlign w:val="center"/>
          </w:tcPr>
          <w:p w14:paraId="2B281322" w14:textId="5B63BC48"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2</w:t>
            </w:r>
          </w:p>
        </w:tc>
        <w:tc>
          <w:tcPr>
            <w:tcW w:w="1701" w:type="dxa"/>
            <w:vAlign w:val="center"/>
          </w:tcPr>
          <w:p w14:paraId="7CD00231" w14:textId="4BF25808"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0303</w:t>
            </w:r>
          </w:p>
        </w:tc>
        <w:tc>
          <w:tcPr>
            <w:tcW w:w="4545" w:type="dxa"/>
            <w:vAlign w:val="center"/>
          </w:tcPr>
          <w:p w14:paraId="52F10BC9" w14:textId="7BAB636E" w:rsidR="009263F9" w:rsidRPr="00C64133" w:rsidRDefault="009263F9" w:rsidP="00C64133">
            <w:pPr>
              <w:jc w:val="center"/>
              <w:rPr>
                <w:rFonts w:ascii="Times New Roman" w:hAnsi="Times New Roman" w:cs="Times New Roman"/>
              </w:rPr>
            </w:pPr>
            <w:r w:rsidRPr="00C64133">
              <w:rPr>
                <w:rFonts w:ascii="Times New Roman" w:hAnsi="Times New Roman" w:cs="Times New Roman"/>
              </w:rPr>
              <w:t xml:space="preserve">Balıklar </w:t>
            </w:r>
            <w:r w:rsidR="004B0F3F" w:rsidRPr="00C64133">
              <w:rPr>
                <w:rFonts w:ascii="Times New Roman" w:hAnsi="Times New Roman" w:cs="Times New Roman"/>
              </w:rPr>
              <w:t>(Dondurulmuş)</w:t>
            </w:r>
          </w:p>
        </w:tc>
        <w:tc>
          <w:tcPr>
            <w:tcW w:w="3432" w:type="dxa"/>
            <w:vAlign w:val="center"/>
          </w:tcPr>
          <w:p w14:paraId="045DECC6" w14:textId="6FAF1210" w:rsidR="009263F9" w:rsidRPr="00C64133" w:rsidRDefault="009263F9" w:rsidP="00C64133">
            <w:pPr>
              <w:jc w:val="center"/>
              <w:rPr>
                <w:rFonts w:ascii="Times New Roman" w:hAnsi="Times New Roman" w:cs="Times New Roman"/>
              </w:rPr>
            </w:pPr>
            <w:r w:rsidRPr="00C64133">
              <w:rPr>
                <w:rFonts w:ascii="Times New Roman" w:hAnsi="Times New Roman" w:cs="Times New Roman"/>
              </w:rPr>
              <w:t xml:space="preserve">Vergi </w:t>
            </w:r>
            <w:proofErr w:type="gramStart"/>
            <w:r w:rsidRPr="00C64133">
              <w:rPr>
                <w:rFonts w:ascii="Times New Roman" w:hAnsi="Times New Roman" w:cs="Times New Roman"/>
              </w:rPr>
              <w:t>Yok</w:t>
            </w:r>
            <w:proofErr w:type="gramEnd"/>
          </w:p>
        </w:tc>
        <w:tc>
          <w:tcPr>
            <w:tcW w:w="2718" w:type="dxa"/>
            <w:vAlign w:val="center"/>
          </w:tcPr>
          <w:p w14:paraId="225117BC" w14:textId="5AAC2400"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0B2A862E" w14:textId="77777777" w:rsidTr="00BC27E2">
        <w:trPr>
          <w:trHeight w:val="72"/>
        </w:trPr>
        <w:tc>
          <w:tcPr>
            <w:tcW w:w="1271" w:type="dxa"/>
            <w:vAlign w:val="center"/>
          </w:tcPr>
          <w:p w14:paraId="3E11B4D9" w14:textId="1C3AF47E"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3</w:t>
            </w:r>
          </w:p>
        </w:tc>
        <w:tc>
          <w:tcPr>
            <w:tcW w:w="1701" w:type="dxa"/>
            <w:vAlign w:val="center"/>
          </w:tcPr>
          <w:p w14:paraId="300C6BB5" w14:textId="3B72CC3B"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071080</w:t>
            </w:r>
          </w:p>
        </w:tc>
        <w:tc>
          <w:tcPr>
            <w:tcW w:w="4545" w:type="dxa"/>
            <w:vAlign w:val="center"/>
          </w:tcPr>
          <w:p w14:paraId="678CC4CF" w14:textId="3A9D0736" w:rsidR="009263F9" w:rsidRPr="00C64133" w:rsidRDefault="009263F9" w:rsidP="00C64133">
            <w:pPr>
              <w:jc w:val="center"/>
              <w:rPr>
                <w:rFonts w:ascii="Times New Roman" w:hAnsi="Times New Roman" w:cs="Times New Roman"/>
              </w:rPr>
            </w:pPr>
            <w:r w:rsidRPr="00C64133">
              <w:rPr>
                <w:rFonts w:ascii="Times New Roman" w:hAnsi="Times New Roman" w:cs="Times New Roman"/>
              </w:rPr>
              <w:t xml:space="preserve">Diğer </w:t>
            </w:r>
            <w:r w:rsidR="004B0F3F" w:rsidRPr="00C64133">
              <w:rPr>
                <w:rFonts w:ascii="Times New Roman" w:hAnsi="Times New Roman" w:cs="Times New Roman"/>
              </w:rPr>
              <w:t>Sebzeler (Dondurulmuş)</w:t>
            </w:r>
          </w:p>
        </w:tc>
        <w:tc>
          <w:tcPr>
            <w:tcW w:w="3432" w:type="dxa"/>
            <w:vAlign w:val="center"/>
          </w:tcPr>
          <w:p w14:paraId="41D24601" w14:textId="7698492B" w:rsidR="009263F9" w:rsidRPr="00C64133" w:rsidRDefault="009263F9" w:rsidP="00C64133">
            <w:pPr>
              <w:jc w:val="center"/>
              <w:rPr>
                <w:rFonts w:ascii="Times New Roman" w:hAnsi="Times New Roman" w:cs="Times New Roman"/>
              </w:rPr>
            </w:pPr>
            <w:r w:rsidRPr="00C64133">
              <w:rPr>
                <w:rFonts w:ascii="Times New Roman" w:hAnsi="Times New Roman" w:cs="Times New Roman"/>
              </w:rPr>
              <w:t>%14, %8 %12 farklı sebzeler</w:t>
            </w:r>
          </w:p>
          <w:p w14:paraId="1E673309" w14:textId="6DFF51F2" w:rsidR="009263F9" w:rsidRPr="00C64133" w:rsidRDefault="009263F9" w:rsidP="00C64133">
            <w:pPr>
              <w:jc w:val="center"/>
              <w:rPr>
                <w:rFonts w:ascii="Times New Roman" w:hAnsi="Times New Roman" w:cs="Times New Roman"/>
              </w:rPr>
            </w:pPr>
            <w:proofErr w:type="gramStart"/>
            <w:r w:rsidRPr="00C64133">
              <w:rPr>
                <w:rFonts w:ascii="Times New Roman" w:hAnsi="Times New Roman" w:cs="Times New Roman"/>
              </w:rPr>
              <w:t>için</w:t>
            </w:r>
            <w:proofErr w:type="gramEnd"/>
            <w:r w:rsidRPr="00C64133">
              <w:rPr>
                <w:rFonts w:ascii="Times New Roman" w:hAnsi="Times New Roman" w:cs="Times New Roman"/>
              </w:rPr>
              <w:t xml:space="preserve"> oranlar</w:t>
            </w:r>
          </w:p>
        </w:tc>
        <w:tc>
          <w:tcPr>
            <w:tcW w:w="2718" w:type="dxa"/>
            <w:vAlign w:val="center"/>
          </w:tcPr>
          <w:p w14:paraId="781DA114" w14:textId="1D9530AE"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43579D0A" w14:textId="77777777" w:rsidTr="00BC27E2">
        <w:trPr>
          <w:trHeight w:val="72"/>
        </w:trPr>
        <w:tc>
          <w:tcPr>
            <w:tcW w:w="1271" w:type="dxa"/>
            <w:vAlign w:val="center"/>
          </w:tcPr>
          <w:p w14:paraId="4DEA8E7A" w14:textId="1CC2538D"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4</w:t>
            </w:r>
          </w:p>
        </w:tc>
        <w:tc>
          <w:tcPr>
            <w:tcW w:w="1701" w:type="dxa"/>
            <w:vAlign w:val="center"/>
          </w:tcPr>
          <w:p w14:paraId="03D35E8E" w14:textId="4853B243"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071090</w:t>
            </w:r>
          </w:p>
        </w:tc>
        <w:tc>
          <w:tcPr>
            <w:tcW w:w="4545" w:type="dxa"/>
            <w:vAlign w:val="center"/>
          </w:tcPr>
          <w:p w14:paraId="5EDF2661" w14:textId="3A592473" w:rsidR="009263F9" w:rsidRPr="00C64133" w:rsidRDefault="009263F9" w:rsidP="00C64133">
            <w:pPr>
              <w:jc w:val="center"/>
              <w:rPr>
                <w:rFonts w:ascii="Times New Roman" w:hAnsi="Times New Roman" w:cs="Times New Roman"/>
              </w:rPr>
            </w:pPr>
            <w:r w:rsidRPr="00C64133">
              <w:rPr>
                <w:rFonts w:ascii="Times New Roman" w:eastAsia="Times New Roman" w:hAnsi="Times New Roman" w:cs="Times New Roman"/>
                <w:lang w:eastAsia="tr-TR"/>
              </w:rPr>
              <w:t xml:space="preserve">Sebze </w:t>
            </w:r>
            <w:r w:rsidR="004B0F3F" w:rsidRPr="00C64133">
              <w:rPr>
                <w:rFonts w:ascii="Times New Roman" w:eastAsia="Times New Roman" w:hAnsi="Times New Roman" w:cs="Times New Roman"/>
                <w:lang w:eastAsia="tr-TR"/>
              </w:rPr>
              <w:t>Karışımları Dondurulmuş</w:t>
            </w:r>
          </w:p>
        </w:tc>
        <w:tc>
          <w:tcPr>
            <w:tcW w:w="3432" w:type="dxa"/>
            <w:vAlign w:val="center"/>
          </w:tcPr>
          <w:p w14:paraId="31D04B4E" w14:textId="0E2093FF" w:rsidR="009263F9" w:rsidRPr="00C64133" w:rsidRDefault="009263F9" w:rsidP="00C64133">
            <w:pPr>
              <w:jc w:val="center"/>
              <w:rPr>
                <w:rFonts w:ascii="Times New Roman" w:hAnsi="Times New Roman" w:cs="Times New Roman"/>
              </w:rPr>
            </w:pPr>
            <w:r w:rsidRPr="00C64133">
              <w:rPr>
                <w:rFonts w:ascii="Times New Roman" w:hAnsi="Times New Roman" w:cs="Times New Roman"/>
              </w:rPr>
              <w:t>%7,9-14</w:t>
            </w:r>
          </w:p>
        </w:tc>
        <w:tc>
          <w:tcPr>
            <w:tcW w:w="2718" w:type="dxa"/>
            <w:vAlign w:val="center"/>
          </w:tcPr>
          <w:p w14:paraId="1EE5B0AD" w14:textId="46179717"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778443EF" w14:textId="77777777" w:rsidTr="00BC27E2">
        <w:trPr>
          <w:trHeight w:val="72"/>
        </w:trPr>
        <w:tc>
          <w:tcPr>
            <w:tcW w:w="1271" w:type="dxa"/>
            <w:vAlign w:val="center"/>
          </w:tcPr>
          <w:p w14:paraId="6161CC8D" w14:textId="660C1087"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5</w:t>
            </w:r>
          </w:p>
        </w:tc>
        <w:tc>
          <w:tcPr>
            <w:tcW w:w="1701" w:type="dxa"/>
            <w:vAlign w:val="center"/>
          </w:tcPr>
          <w:p w14:paraId="7C5B7962" w14:textId="3A68CBDE"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071290</w:t>
            </w:r>
          </w:p>
        </w:tc>
        <w:tc>
          <w:tcPr>
            <w:tcW w:w="4545" w:type="dxa"/>
            <w:vAlign w:val="center"/>
          </w:tcPr>
          <w:p w14:paraId="5C4C9FB5" w14:textId="2EDC93EA" w:rsidR="009263F9" w:rsidRPr="00C64133" w:rsidRDefault="009263F9" w:rsidP="00C64133">
            <w:pPr>
              <w:jc w:val="center"/>
              <w:rPr>
                <w:rFonts w:ascii="Times New Roman" w:hAnsi="Times New Roman" w:cs="Times New Roman"/>
              </w:rPr>
            </w:pPr>
            <w:r w:rsidRPr="00C64133">
              <w:rPr>
                <w:rFonts w:ascii="Times New Roman" w:hAnsi="Times New Roman" w:cs="Times New Roman"/>
              </w:rPr>
              <w:t xml:space="preserve">Diğer </w:t>
            </w:r>
            <w:r w:rsidR="004B0F3F" w:rsidRPr="00C64133">
              <w:rPr>
                <w:rFonts w:ascii="Times New Roman" w:hAnsi="Times New Roman" w:cs="Times New Roman"/>
              </w:rPr>
              <w:t>Sebzeler; Sebze Karışımları (Kurutulmuş)</w:t>
            </w:r>
          </w:p>
        </w:tc>
        <w:tc>
          <w:tcPr>
            <w:tcW w:w="3432" w:type="dxa"/>
            <w:vAlign w:val="center"/>
          </w:tcPr>
          <w:p w14:paraId="0297CD62" w14:textId="164571D6" w:rsidR="009263F9" w:rsidRPr="00C64133" w:rsidRDefault="009263F9" w:rsidP="00C64133">
            <w:pPr>
              <w:jc w:val="center"/>
              <w:rPr>
                <w:rFonts w:ascii="Times New Roman" w:hAnsi="Times New Roman" w:cs="Times New Roman"/>
              </w:rPr>
            </w:pPr>
            <w:r w:rsidRPr="00C64133">
              <w:rPr>
                <w:rFonts w:ascii="Times New Roman" w:hAnsi="Times New Roman" w:cs="Times New Roman"/>
              </w:rPr>
              <w:t>(8,3 Brokoli, Ispanak, Pırasa, sarımsak %29, havuç, %1,3, domates %8,7 vb</w:t>
            </w:r>
          </w:p>
        </w:tc>
        <w:tc>
          <w:tcPr>
            <w:tcW w:w="2718" w:type="dxa"/>
            <w:vAlign w:val="center"/>
          </w:tcPr>
          <w:p w14:paraId="14AEC7ED" w14:textId="1D54191C"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07FD7159" w14:textId="77777777" w:rsidTr="00BC27E2">
        <w:trPr>
          <w:trHeight w:val="72"/>
        </w:trPr>
        <w:tc>
          <w:tcPr>
            <w:tcW w:w="1271" w:type="dxa"/>
            <w:vAlign w:val="center"/>
          </w:tcPr>
          <w:p w14:paraId="634A41BA" w14:textId="77E2EFBE"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6</w:t>
            </w:r>
          </w:p>
        </w:tc>
        <w:tc>
          <w:tcPr>
            <w:tcW w:w="1701" w:type="dxa"/>
            <w:vAlign w:val="center"/>
          </w:tcPr>
          <w:p w14:paraId="335BEF16" w14:textId="7FF1334E"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0811</w:t>
            </w:r>
          </w:p>
        </w:tc>
        <w:tc>
          <w:tcPr>
            <w:tcW w:w="4545" w:type="dxa"/>
            <w:vAlign w:val="center"/>
          </w:tcPr>
          <w:p w14:paraId="68EFE4AC" w14:textId="0B0EF037" w:rsidR="009263F9" w:rsidRPr="00C64133" w:rsidRDefault="009263F9" w:rsidP="00C64133">
            <w:pPr>
              <w:jc w:val="center"/>
              <w:rPr>
                <w:rFonts w:ascii="Times New Roman" w:hAnsi="Times New Roman" w:cs="Times New Roman"/>
              </w:rPr>
            </w:pPr>
            <w:r w:rsidRPr="00C64133">
              <w:rPr>
                <w:rFonts w:ascii="Times New Roman" w:hAnsi="Times New Roman" w:cs="Times New Roman"/>
              </w:rPr>
              <w:t xml:space="preserve">Meyveler </w:t>
            </w:r>
            <w:r w:rsidR="004B0F3F">
              <w:rPr>
                <w:rFonts w:ascii="Times New Roman" w:hAnsi="Times New Roman" w:cs="Times New Roman"/>
              </w:rPr>
              <w:t>v</w:t>
            </w:r>
            <w:r w:rsidR="004B0F3F" w:rsidRPr="00C64133">
              <w:rPr>
                <w:rFonts w:ascii="Times New Roman" w:hAnsi="Times New Roman" w:cs="Times New Roman"/>
              </w:rPr>
              <w:t>e Sert Kabuklu Meyveler (Dondurulmuş)</w:t>
            </w:r>
          </w:p>
        </w:tc>
        <w:tc>
          <w:tcPr>
            <w:tcW w:w="3432" w:type="dxa"/>
            <w:vAlign w:val="center"/>
          </w:tcPr>
          <w:p w14:paraId="129A598A" w14:textId="19F27DE2" w:rsidR="009263F9" w:rsidRPr="00C64133" w:rsidRDefault="009263F9" w:rsidP="00C64133">
            <w:pPr>
              <w:jc w:val="center"/>
              <w:rPr>
                <w:rFonts w:ascii="Times New Roman" w:hAnsi="Times New Roman" w:cs="Times New Roman"/>
              </w:rPr>
            </w:pPr>
            <w:r w:rsidRPr="00C64133">
              <w:rPr>
                <w:rFonts w:ascii="Times New Roman" w:hAnsi="Times New Roman" w:cs="Times New Roman"/>
              </w:rPr>
              <w:t>%11,2, %4,5</w:t>
            </w:r>
          </w:p>
          <w:p w14:paraId="562497D7" w14:textId="47B55568" w:rsidR="009263F9" w:rsidRPr="00C64133" w:rsidRDefault="009263F9" w:rsidP="00C64133">
            <w:pPr>
              <w:jc w:val="center"/>
              <w:rPr>
                <w:rFonts w:ascii="Times New Roman" w:hAnsi="Times New Roman" w:cs="Times New Roman"/>
              </w:rPr>
            </w:pPr>
          </w:p>
        </w:tc>
        <w:tc>
          <w:tcPr>
            <w:tcW w:w="2718" w:type="dxa"/>
            <w:vAlign w:val="center"/>
          </w:tcPr>
          <w:p w14:paraId="54E1E886" w14:textId="7D166E19"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38D4CD38" w14:textId="77777777" w:rsidTr="00BC27E2">
        <w:trPr>
          <w:trHeight w:val="72"/>
        </w:trPr>
        <w:tc>
          <w:tcPr>
            <w:tcW w:w="1271" w:type="dxa"/>
            <w:vAlign w:val="center"/>
          </w:tcPr>
          <w:p w14:paraId="4D7C2B3A" w14:textId="58145105"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7</w:t>
            </w:r>
          </w:p>
        </w:tc>
        <w:tc>
          <w:tcPr>
            <w:tcW w:w="1701" w:type="dxa"/>
            <w:vAlign w:val="center"/>
          </w:tcPr>
          <w:p w14:paraId="3692C7B2" w14:textId="32C8694B"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0813</w:t>
            </w:r>
          </w:p>
        </w:tc>
        <w:tc>
          <w:tcPr>
            <w:tcW w:w="4545" w:type="dxa"/>
            <w:vAlign w:val="center"/>
          </w:tcPr>
          <w:p w14:paraId="3803CE5B" w14:textId="1E6F9962" w:rsidR="009263F9" w:rsidRPr="00C64133" w:rsidRDefault="009263F9" w:rsidP="00C64133">
            <w:pPr>
              <w:jc w:val="center"/>
              <w:rPr>
                <w:rFonts w:ascii="Times New Roman" w:hAnsi="Times New Roman" w:cs="Times New Roman"/>
              </w:rPr>
            </w:pPr>
            <w:r w:rsidRPr="00C64133">
              <w:rPr>
                <w:rFonts w:ascii="Times New Roman" w:hAnsi="Times New Roman" w:cs="Times New Roman"/>
              </w:rPr>
              <w:t xml:space="preserve">Meyve </w:t>
            </w:r>
            <w:r w:rsidR="004B0F3F" w:rsidRPr="00C64133">
              <w:rPr>
                <w:rFonts w:ascii="Times New Roman" w:hAnsi="Times New Roman" w:cs="Times New Roman"/>
              </w:rPr>
              <w:t>(Kurutulmuş) (0801, 0806'de Kiler Hariç)</w:t>
            </w:r>
          </w:p>
        </w:tc>
        <w:tc>
          <w:tcPr>
            <w:tcW w:w="3432" w:type="dxa"/>
            <w:vAlign w:val="center"/>
          </w:tcPr>
          <w:p w14:paraId="051058F9" w14:textId="36085F91" w:rsidR="009263F9" w:rsidRPr="00C64133" w:rsidRDefault="009263F9" w:rsidP="00C64133">
            <w:pPr>
              <w:jc w:val="center"/>
              <w:rPr>
                <w:rFonts w:ascii="Times New Roman" w:hAnsi="Times New Roman" w:cs="Times New Roman"/>
              </w:rPr>
            </w:pPr>
            <w:r w:rsidRPr="00C64133">
              <w:rPr>
                <w:rFonts w:ascii="Times New Roman" w:hAnsi="Times New Roman" w:cs="Times New Roman"/>
              </w:rPr>
              <w:t>1,4 cent, kayısı 1,8 cent kg, 2 cent kg erik, 6,7, karışık kurutulmuş %14,</w:t>
            </w:r>
          </w:p>
        </w:tc>
        <w:tc>
          <w:tcPr>
            <w:tcW w:w="2718" w:type="dxa"/>
            <w:vAlign w:val="center"/>
          </w:tcPr>
          <w:p w14:paraId="5F31E8C0" w14:textId="16332D82"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3085B11C" w14:textId="77777777" w:rsidTr="00BC27E2">
        <w:trPr>
          <w:trHeight w:val="72"/>
        </w:trPr>
        <w:tc>
          <w:tcPr>
            <w:tcW w:w="1271" w:type="dxa"/>
            <w:vAlign w:val="center"/>
          </w:tcPr>
          <w:p w14:paraId="3B42E6C0" w14:textId="1E75168B"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8</w:t>
            </w:r>
          </w:p>
        </w:tc>
        <w:tc>
          <w:tcPr>
            <w:tcW w:w="1701" w:type="dxa"/>
            <w:vAlign w:val="center"/>
          </w:tcPr>
          <w:p w14:paraId="6058FA19" w14:textId="2F9326C4"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1509</w:t>
            </w:r>
          </w:p>
        </w:tc>
        <w:tc>
          <w:tcPr>
            <w:tcW w:w="4545" w:type="dxa"/>
            <w:vAlign w:val="center"/>
          </w:tcPr>
          <w:p w14:paraId="507F84C5" w14:textId="547E4AC2" w:rsidR="009263F9" w:rsidRPr="00C64133" w:rsidRDefault="009263F9" w:rsidP="00C64133">
            <w:pPr>
              <w:jc w:val="center"/>
              <w:rPr>
                <w:rFonts w:ascii="Times New Roman" w:hAnsi="Times New Roman" w:cs="Times New Roman"/>
              </w:rPr>
            </w:pPr>
            <w:r w:rsidRPr="00C64133">
              <w:rPr>
                <w:rFonts w:ascii="Times New Roman" w:eastAsia="Times New Roman" w:hAnsi="Times New Roman" w:cs="Times New Roman"/>
                <w:lang w:eastAsia="tr-TR"/>
              </w:rPr>
              <w:t xml:space="preserve">Zeytinyağı </w:t>
            </w:r>
            <w:r w:rsidR="004B0F3F">
              <w:rPr>
                <w:rFonts w:ascii="Times New Roman" w:eastAsia="Times New Roman" w:hAnsi="Times New Roman" w:cs="Times New Roman"/>
                <w:lang w:eastAsia="tr-TR"/>
              </w:rPr>
              <w:t>v</w:t>
            </w:r>
            <w:r w:rsidR="004B0F3F" w:rsidRPr="00C64133">
              <w:rPr>
                <w:rFonts w:ascii="Times New Roman" w:eastAsia="Times New Roman" w:hAnsi="Times New Roman" w:cs="Times New Roman"/>
                <w:lang w:eastAsia="tr-TR"/>
              </w:rPr>
              <w:t>e Fraksiyonları</w:t>
            </w:r>
          </w:p>
        </w:tc>
        <w:tc>
          <w:tcPr>
            <w:tcW w:w="3432" w:type="dxa"/>
            <w:vAlign w:val="center"/>
          </w:tcPr>
          <w:p w14:paraId="471564CA" w14:textId="147D45C4" w:rsidR="009263F9" w:rsidRPr="00C64133" w:rsidRDefault="009263F9" w:rsidP="00C64133">
            <w:pPr>
              <w:jc w:val="center"/>
              <w:rPr>
                <w:rFonts w:ascii="Times New Roman" w:hAnsi="Times New Roman" w:cs="Times New Roman"/>
              </w:rPr>
            </w:pPr>
            <w:r w:rsidRPr="00C64133">
              <w:rPr>
                <w:rFonts w:ascii="Times New Roman" w:hAnsi="Times New Roman" w:cs="Times New Roman"/>
              </w:rPr>
              <w:t>Kg başı 5 cent</w:t>
            </w:r>
          </w:p>
        </w:tc>
        <w:tc>
          <w:tcPr>
            <w:tcW w:w="2718" w:type="dxa"/>
            <w:vAlign w:val="center"/>
          </w:tcPr>
          <w:p w14:paraId="1AC87074" w14:textId="3A9BA03A"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66C818E2" w14:textId="77777777" w:rsidTr="00BC27E2">
        <w:trPr>
          <w:trHeight w:val="72"/>
        </w:trPr>
        <w:tc>
          <w:tcPr>
            <w:tcW w:w="1271" w:type="dxa"/>
            <w:vAlign w:val="center"/>
          </w:tcPr>
          <w:p w14:paraId="2950ECA3" w14:textId="0CEE914A"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9</w:t>
            </w:r>
          </w:p>
        </w:tc>
        <w:tc>
          <w:tcPr>
            <w:tcW w:w="1701" w:type="dxa"/>
            <w:vAlign w:val="center"/>
          </w:tcPr>
          <w:p w14:paraId="3D4533C7" w14:textId="109B1A69"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1512</w:t>
            </w:r>
          </w:p>
        </w:tc>
        <w:tc>
          <w:tcPr>
            <w:tcW w:w="4545" w:type="dxa"/>
            <w:vAlign w:val="center"/>
          </w:tcPr>
          <w:p w14:paraId="22E02C9E" w14:textId="00085E5B" w:rsidR="009263F9" w:rsidRPr="00C64133" w:rsidRDefault="009263F9" w:rsidP="00C64133">
            <w:pPr>
              <w:jc w:val="center"/>
              <w:rPr>
                <w:rFonts w:ascii="Times New Roman" w:hAnsi="Times New Roman" w:cs="Times New Roman"/>
              </w:rPr>
            </w:pPr>
            <w:r w:rsidRPr="00C64133">
              <w:rPr>
                <w:rFonts w:ascii="Times New Roman" w:hAnsi="Times New Roman" w:cs="Times New Roman"/>
              </w:rPr>
              <w:t>Ayçiçeği</w:t>
            </w:r>
            <w:r w:rsidR="004B0F3F" w:rsidRPr="00C64133">
              <w:rPr>
                <w:rFonts w:ascii="Times New Roman" w:hAnsi="Times New Roman" w:cs="Times New Roman"/>
              </w:rPr>
              <w:t xml:space="preserve">, Aspir, Pamuk Tohumu Yağları </w:t>
            </w:r>
            <w:r w:rsidR="004B0F3F">
              <w:rPr>
                <w:rFonts w:ascii="Times New Roman" w:hAnsi="Times New Roman" w:cs="Times New Roman"/>
              </w:rPr>
              <w:t>v</w:t>
            </w:r>
            <w:r w:rsidR="004B0F3F" w:rsidRPr="00C64133">
              <w:rPr>
                <w:rFonts w:ascii="Times New Roman" w:hAnsi="Times New Roman" w:cs="Times New Roman"/>
              </w:rPr>
              <w:t>e Bunların Fraksiyonları</w:t>
            </w:r>
          </w:p>
        </w:tc>
        <w:tc>
          <w:tcPr>
            <w:tcW w:w="3432" w:type="dxa"/>
            <w:vAlign w:val="center"/>
          </w:tcPr>
          <w:p w14:paraId="0D1C5C47" w14:textId="5A80C64F" w:rsidR="009263F9" w:rsidRPr="00C64133" w:rsidRDefault="009263F9" w:rsidP="00C64133">
            <w:pPr>
              <w:jc w:val="center"/>
              <w:rPr>
                <w:rFonts w:ascii="Times New Roman" w:hAnsi="Times New Roman" w:cs="Times New Roman"/>
              </w:rPr>
            </w:pPr>
            <w:r w:rsidRPr="00C64133">
              <w:rPr>
                <w:rFonts w:ascii="Times New Roman" w:hAnsi="Times New Roman" w:cs="Times New Roman"/>
              </w:rPr>
              <w:t>1.7¢/kg + 3.4%</w:t>
            </w:r>
          </w:p>
        </w:tc>
        <w:tc>
          <w:tcPr>
            <w:tcW w:w="2718" w:type="dxa"/>
            <w:vAlign w:val="center"/>
          </w:tcPr>
          <w:p w14:paraId="140CD016" w14:textId="5BA31D8A"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48AE8B65" w14:textId="77777777" w:rsidTr="00BC27E2">
        <w:trPr>
          <w:trHeight w:val="72"/>
        </w:trPr>
        <w:tc>
          <w:tcPr>
            <w:tcW w:w="1271" w:type="dxa"/>
            <w:vAlign w:val="center"/>
          </w:tcPr>
          <w:p w14:paraId="3FF7E3A4" w14:textId="735407DD"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10</w:t>
            </w:r>
          </w:p>
        </w:tc>
        <w:tc>
          <w:tcPr>
            <w:tcW w:w="1701" w:type="dxa"/>
            <w:vAlign w:val="center"/>
          </w:tcPr>
          <w:p w14:paraId="159DA06C" w14:textId="2092EF6D"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170490</w:t>
            </w:r>
          </w:p>
        </w:tc>
        <w:tc>
          <w:tcPr>
            <w:tcW w:w="4545" w:type="dxa"/>
            <w:vAlign w:val="center"/>
          </w:tcPr>
          <w:p w14:paraId="5B20010F" w14:textId="3C67C837" w:rsidR="009263F9" w:rsidRPr="00C64133" w:rsidRDefault="009263F9" w:rsidP="00C64133">
            <w:pPr>
              <w:jc w:val="center"/>
              <w:rPr>
                <w:rFonts w:ascii="Times New Roman" w:hAnsi="Times New Roman" w:cs="Times New Roman"/>
              </w:rPr>
            </w:pPr>
            <w:r w:rsidRPr="00C64133">
              <w:rPr>
                <w:rFonts w:ascii="Times New Roman" w:hAnsi="Times New Roman" w:cs="Times New Roman"/>
              </w:rPr>
              <w:t xml:space="preserve">Kakao </w:t>
            </w:r>
            <w:r w:rsidR="004B0F3F" w:rsidRPr="00C64133">
              <w:rPr>
                <w:rFonts w:ascii="Times New Roman" w:hAnsi="Times New Roman" w:cs="Times New Roman"/>
              </w:rPr>
              <w:t>İçermeyen Diğer Şeker Mamulleri</w:t>
            </w:r>
          </w:p>
        </w:tc>
        <w:tc>
          <w:tcPr>
            <w:tcW w:w="3432" w:type="dxa"/>
            <w:vAlign w:val="center"/>
          </w:tcPr>
          <w:p w14:paraId="75D594A2" w14:textId="4074DA45" w:rsidR="009263F9" w:rsidRPr="00C64133" w:rsidRDefault="009263F9" w:rsidP="00C64133">
            <w:pPr>
              <w:jc w:val="center"/>
              <w:rPr>
                <w:rFonts w:ascii="Times New Roman" w:hAnsi="Times New Roman" w:cs="Times New Roman"/>
              </w:rPr>
            </w:pPr>
            <w:r w:rsidRPr="00C64133">
              <w:rPr>
                <w:rFonts w:ascii="Times New Roman" w:hAnsi="Times New Roman" w:cs="Times New Roman"/>
              </w:rPr>
              <w:t>%12,2</w:t>
            </w:r>
          </w:p>
        </w:tc>
        <w:tc>
          <w:tcPr>
            <w:tcW w:w="2718" w:type="dxa"/>
            <w:vAlign w:val="center"/>
          </w:tcPr>
          <w:p w14:paraId="1DB3F22E" w14:textId="61AF1ADB"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62515948" w14:textId="77777777" w:rsidTr="00BC27E2">
        <w:trPr>
          <w:trHeight w:val="72"/>
        </w:trPr>
        <w:tc>
          <w:tcPr>
            <w:tcW w:w="1271" w:type="dxa"/>
            <w:vAlign w:val="center"/>
          </w:tcPr>
          <w:p w14:paraId="1FDF25C0" w14:textId="2375E6C7"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11</w:t>
            </w:r>
          </w:p>
        </w:tc>
        <w:tc>
          <w:tcPr>
            <w:tcW w:w="1701" w:type="dxa"/>
            <w:vAlign w:val="center"/>
          </w:tcPr>
          <w:p w14:paraId="54890A5A" w14:textId="23E4E984"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1905</w:t>
            </w:r>
          </w:p>
        </w:tc>
        <w:tc>
          <w:tcPr>
            <w:tcW w:w="4545" w:type="dxa"/>
            <w:vAlign w:val="center"/>
          </w:tcPr>
          <w:p w14:paraId="285EFD2F" w14:textId="277C0816" w:rsidR="009263F9" w:rsidRPr="00C64133" w:rsidRDefault="009263F9" w:rsidP="00C64133">
            <w:pPr>
              <w:jc w:val="center"/>
              <w:rPr>
                <w:rFonts w:ascii="Times New Roman" w:hAnsi="Times New Roman" w:cs="Times New Roman"/>
              </w:rPr>
            </w:pPr>
            <w:r w:rsidRPr="00C64133">
              <w:rPr>
                <w:rFonts w:ascii="Times New Roman" w:hAnsi="Times New Roman" w:cs="Times New Roman"/>
              </w:rPr>
              <w:t>Ekmek</w:t>
            </w:r>
            <w:r w:rsidR="004B0F3F" w:rsidRPr="00C64133">
              <w:rPr>
                <w:rFonts w:ascii="Times New Roman" w:hAnsi="Times New Roman" w:cs="Times New Roman"/>
              </w:rPr>
              <w:t xml:space="preserve">, Pasta, Kek, Bisküvi </w:t>
            </w:r>
            <w:proofErr w:type="gramStart"/>
            <w:r w:rsidR="004B0F3F" w:rsidRPr="00C64133">
              <w:rPr>
                <w:rFonts w:ascii="Times New Roman" w:hAnsi="Times New Roman" w:cs="Times New Roman"/>
              </w:rPr>
              <w:t>Ve</w:t>
            </w:r>
            <w:proofErr w:type="gramEnd"/>
            <w:r w:rsidR="004B0F3F" w:rsidRPr="00C64133">
              <w:rPr>
                <w:rFonts w:ascii="Times New Roman" w:hAnsi="Times New Roman" w:cs="Times New Roman"/>
              </w:rPr>
              <w:t xml:space="preserve"> Diğer Ekmekçi Mam</w:t>
            </w:r>
            <w:r w:rsidR="004B0F3F">
              <w:rPr>
                <w:rFonts w:ascii="Times New Roman" w:hAnsi="Times New Roman" w:cs="Times New Roman"/>
              </w:rPr>
              <w:t>u</w:t>
            </w:r>
            <w:r w:rsidR="004B0F3F" w:rsidRPr="00C64133">
              <w:rPr>
                <w:rFonts w:ascii="Times New Roman" w:hAnsi="Times New Roman" w:cs="Times New Roman"/>
              </w:rPr>
              <w:t xml:space="preserve">ller, Hosti, Boş İlaç Kapsülü Mühür Güllacı, Pirinç Kağıdı </w:t>
            </w:r>
            <w:r w:rsidR="004B0F3F">
              <w:rPr>
                <w:rFonts w:ascii="Times New Roman" w:hAnsi="Times New Roman" w:cs="Times New Roman"/>
              </w:rPr>
              <w:t>v</w:t>
            </w:r>
            <w:r w:rsidR="004B0F3F" w:rsidRPr="00C64133">
              <w:rPr>
                <w:rFonts w:ascii="Times New Roman" w:hAnsi="Times New Roman" w:cs="Times New Roman"/>
              </w:rPr>
              <w:t>b</w:t>
            </w:r>
          </w:p>
        </w:tc>
        <w:tc>
          <w:tcPr>
            <w:tcW w:w="3432" w:type="dxa"/>
            <w:vAlign w:val="center"/>
          </w:tcPr>
          <w:p w14:paraId="5F23A96C" w14:textId="286C95B3" w:rsidR="009263F9" w:rsidRPr="00C64133" w:rsidRDefault="009263F9" w:rsidP="00C64133">
            <w:pPr>
              <w:jc w:val="center"/>
              <w:rPr>
                <w:rFonts w:ascii="Times New Roman" w:hAnsi="Times New Roman" w:cs="Times New Roman"/>
              </w:rPr>
            </w:pPr>
            <w:r w:rsidRPr="00C64133">
              <w:rPr>
                <w:rFonts w:ascii="Times New Roman" w:hAnsi="Times New Roman" w:cs="Times New Roman"/>
              </w:rPr>
              <w:t xml:space="preserve">Vergi </w:t>
            </w:r>
            <w:proofErr w:type="gramStart"/>
            <w:r w:rsidRPr="00C64133">
              <w:rPr>
                <w:rFonts w:ascii="Times New Roman" w:hAnsi="Times New Roman" w:cs="Times New Roman"/>
              </w:rPr>
              <w:t>Yok</w:t>
            </w:r>
            <w:proofErr w:type="gramEnd"/>
          </w:p>
        </w:tc>
        <w:tc>
          <w:tcPr>
            <w:tcW w:w="2718" w:type="dxa"/>
            <w:vAlign w:val="center"/>
          </w:tcPr>
          <w:p w14:paraId="76277AA9" w14:textId="2A167B7B"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24183DDF" w14:textId="77777777" w:rsidTr="00BC27E2">
        <w:trPr>
          <w:trHeight w:val="72"/>
        </w:trPr>
        <w:tc>
          <w:tcPr>
            <w:tcW w:w="1271" w:type="dxa"/>
            <w:vAlign w:val="center"/>
          </w:tcPr>
          <w:p w14:paraId="048F977B" w14:textId="49DC0EA5"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12</w:t>
            </w:r>
          </w:p>
        </w:tc>
        <w:tc>
          <w:tcPr>
            <w:tcW w:w="1701" w:type="dxa"/>
            <w:vAlign w:val="center"/>
          </w:tcPr>
          <w:p w14:paraId="5377E3F8" w14:textId="4EB80473"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2001</w:t>
            </w:r>
          </w:p>
        </w:tc>
        <w:tc>
          <w:tcPr>
            <w:tcW w:w="4545" w:type="dxa"/>
            <w:vAlign w:val="center"/>
          </w:tcPr>
          <w:p w14:paraId="3971965B" w14:textId="5D1AD559" w:rsidR="009263F9" w:rsidRPr="00C64133" w:rsidRDefault="009263F9" w:rsidP="00C64133">
            <w:pPr>
              <w:jc w:val="center"/>
              <w:rPr>
                <w:rFonts w:ascii="Times New Roman" w:hAnsi="Times New Roman" w:cs="Times New Roman"/>
              </w:rPr>
            </w:pPr>
            <w:r w:rsidRPr="00C64133">
              <w:rPr>
                <w:rFonts w:ascii="Times New Roman" w:hAnsi="Times New Roman" w:cs="Times New Roman"/>
              </w:rPr>
              <w:t>Sebze</w:t>
            </w:r>
            <w:r w:rsidR="004B0F3F" w:rsidRPr="00C64133">
              <w:rPr>
                <w:rFonts w:ascii="Times New Roman" w:hAnsi="Times New Roman" w:cs="Times New Roman"/>
              </w:rPr>
              <w:t xml:space="preserve">, Meyve, Sert Kabuklu Meyve </w:t>
            </w:r>
            <w:r w:rsidR="004B0F3F">
              <w:rPr>
                <w:rFonts w:ascii="Times New Roman" w:hAnsi="Times New Roman" w:cs="Times New Roman"/>
              </w:rPr>
              <w:t>v</w:t>
            </w:r>
            <w:r w:rsidR="004B0F3F" w:rsidRPr="00C64133">
              <w:rPr>
                <w:rFonts w:ascii="Times New Roman" w:hAnsi="Times New Roman" w:cs="Times New Roman"/>
              </w:rPr>
              <w:t>e Yenilen Diğer Bitki Parçaları</w:t>
            </w:r>
          </w:p>
        </w:tc>
        <w:tc>
          <w:tcPr>
            <w:tcW w:w="3432" w:type="dxa"/>
            <w:vAlign w:val="center"/>
          </w:tcPr>
          <w:p w14:paraId="580584BA" w14:textId="53B2D0A9" w:rsidR="009263F9" w:rsidRPr="00C64133" w:rsidRDefault="005778CC" w:rsidP="00C64133">
            <w:pPr>
              <w:jc w:val="center"/>
              <w:rPr>
                <w:rFonts w:ascii="Times New Roman" w:hAnsi="Times New Roman" w:cs="Times New Roman"/>
              </w:rPr>
            </w:pPr>
            <w:hyperlink r:id="rId5" w:history="1">
              <w:r w:rsidR="009263F9" w:rsidRPr="00C64133">
                <w:rPr>
                  <w:rStyle w:val="Kpr"/>
                  <w:rFonts w:ascii="Times New Roman" w:hAnsi="Times New Roman" w:cs="Times New Roman"/>
                  <w:color w:val="auto"/>
                </w:rPr>
                <w:t>https://hts.usitc.gov/?query=2001</w:t>
              </w:r>
            </w:hyperlink>
          </w:p>
          <w:p w14:paraId="55A20529" w14:textId="0DFBCEC5" w:rsidR="009263F9" w:rsidRPr="00C64133" w:rsidRDefault="009263F9" w:rsidP="00C64133">
            <w:pPr>
              <w:jc w:val="center"/>
              <w:rPr>
                <w:rFonts w:ascii="Times New Roman" w:hAnsi="Times New Roman" w:cs="Times New Roman"/>
              </w:rPr>
            </w:pPr>
            <w:r w:rsidRPr="00C64133">
              <w:rPr>
                <w:rFonts w:ascii="Times New Roman" w:hAnsi="Times New Roman" w:cs="Times New Roman"/>
              </w:rPr>
              <w:t>%5,</w:t>
            </w:r>
            <w:proofErr w:type="gramStart"/>
            <w:r w:rsidRPr="00C64133">
              <w:rPr>
                <w:rFonts w:ascii="Times New Roman" w:hAnsi="Times New Roman" w:cs="Times New Roman"/>
              </w:rPr>
              <w:t>8 -</w:t>
            </w:r>
            <w:proofErr w:type="gramEnd"/>
            <w:r w:rsidRPr="00C64133">
              <w:rPr>
                <w:rFonts w:ascii="Times New Roman" w:hAnsi="Times New Roman" w:cs="Times New Roman"/>
              </w:rPr>
              <w:t xml:space="preserve"> 14</w:t>
            </w:r>
          </w:p>
        </w:tc>
        <w:tc>
          <w:tcPr>
            <w:tcW w:w="2718" w:type="dxa"/>
            <w:vAlign w:val="center"/>
          </w:tcPr>
          <w:p w14:paraId="43ACE982" w14:textId="15D5115A"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3BE3C01C" w14:textId="77777777" w:rsidTr="00BC27E2">
        <w:trPr>
          <w:trHeight w:val="72"/>
        </w:trPr>
        <w:tc>
          <w:tcPr>
            <w:tcW w:w="1271" w:type="dxa"/>
            <w:vAlign w:val="center"/>
          </w:tcPr>
          <w:p w14:paraId="56E5C5B3" w14:textId="746690CE"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13</w:t>
            </w:r>
          </w:p>
        </w:tc>
        <w:tc>
          <w:tcPr>
            <w:tcW w:w="1701" w:type="dxa"/>
            <w:vAlign w:val="center"/>
          </w:tcPr>
          <w:p w14:paraId="3F6130F1" w14:textId="13B30C26"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2004</w:t>
            </w:r>
          </w:p>
        </w:tc>
        <w:tc>
          <w:tcPr>
            <w:tcW w:w="4545" w:type="dxa"/>
            <w:shd w:val="clear" w:color="auto" w:fill="auto"/>
            <w:vAlign w:val="center"/>
          </w:tcPr>
          <w:p w14:paraId="0E9F72B5" w14:textId="2AF217B1" w:rsidR="009263F9" w:rsidRPr="00C64133" w:rsidRDefault="009263F9" w:rsidP="00C64133">
            <w:pPr>
              <w:jc w:val="center"/>
              <w:rPr>
                <w:rFonts w:ascii="Times New Roman" w:hAnsi="Times New Roman" w:cs="Times New Roman"/>
              </w:rPr>
            </w:pPr>
            <w:r w:rsidRPr="00C64133">
              <w:rPr>
                <w:rFonts w:ascii="Times New Roman" w:hAnsi="Times New Roman" w:cs="Times New Roman"/>
              </w:rPr>
              <w:t xml:space="preserve">Diğer </w:t>
            </w:r>
            <w:r w:rsidR="004B0F3F" w:rsidRPr="00C64133">
              <w:rPr>
                <w:rFonts w:ascii="Times New Roman" w:hAnsi="Times New Roman" w:cs="Times New Roman"/>
              </w:rPr>
              <w:t xml:space="preserve">Sebzeler (Sirke/Asetik Asitten Başka Usulde Hazırlanmış </w:t>
            </w:r>
            <w:r w:rsidR="004B0F3F">
              <w:rPr>
                <w:rFonts w:ascii="Times New Roman" w:hAnsi="Times New Roman" w:cs="Times New Roman"/>
              </w:rPr>
              <w:t>v</w:t>
            </w:r>
            <w:r w:rsidR="004B0F3F" w:rsidRPr="00C64133">
              <w:rPr>
                <w:rFonts w:ascii="Times New Roman" w:hAnsi="Times New Roman" w:cs="Times New Roman"/>
              </w:rPr>
              <w:t>eya Konserve Edilmiş) (Dondurulmuş)</w:t>
            </w:r>
          </w:p>
        </w:tc>
        <w:tc>
          <w:tcPr>
            <w:tcW w:w="3432" w:type="dxa"/>
            <w:vAlign w:val="center"/>
          </w:tcPr>
          <w:p w14:paraId="16C5BFCF" w14:textId="10381A36" w:rsidR="009263F9" w:rsidRPr="00C64133" w:rsidRDefault="005778CC" w:rsidP="00C64133">
            <w:pPr>
              <w:jc w:val="center"/>
              <w:rPr>
                <w:rFonts w:ascii="Times New Roman" w:hAnsi="Times New Roman" w:cs="Times New Roman"/>
              </w:rPr>
            </w:pPr>
            <w:hyperlink r:id="rId6" w:history="1">
              <w:r w:rsidR="009263F9" w:rsidRPr="00C64133">
                <w:rPr>
                  <w:rStyle w:val="Kpr"/>
                  <w:rFonts w:ascii="Times New Roman" w:hAnsi="Times New Roman" w:cs="Times New Roman"/>
                  <w:color w:val="auto"/>
                </w:rPr>
                <w:t>https://hts.usitc.gov/?query=2004</w:t>
              </w:r>
            </w:hyperlink>
          </w:p>
          <w:p w14:paraId="1600457A" w14:textId="756B2AA7" w:rsidR="009263F9" w:rsidRPr="00C64133" w:rsidRDefault="009263F9" w:rsidP="00C64133">
            <w:pPr>
              <w:jc w:val="center"/>
              <w:rPr>
                <w:rFonts w:ascii="Times New Roman" w:hAnsi="Times New Roman" w:cs="Times New Roman"/>
              </w:rPr>
            </w:pPr>
            <w:proofErr w:type="gramStart"/>
            <w:r w:rsidRPr="00C64133">
              <w:rPr>
                <w:rFonts w:ascii="Times New Roman" w:hAnsi="Times New Roman" w:cs="Times New Roman"/>
              </w:rPr>
              <w:t>karışım</w:t>
            </w:r>
            <w:proofErr w:type="gramEnd"/>
            <w:r w:rsidRPr="00C64133">
              <w:rPr>
                <w:rFonts w:ascii="Times New Roman" w:hAnsi="Times New Roman" w:cs="Times New Roman"/>
              </w:rPr>
              <w:t xml:space="preserve"> %11,2 baklagiller 2,1 cent kg</w:t>
            </w:r>
          </w:p>
        </w:tc>
        <w:tc>
          <w:tcPr>
            <w:tcW w:w="2718" w:type="dxa"/>
            <w:vAlign w:val="center"/>
          </w:tcPr>
          <w:p w14:paraId="237603E2" w14:textId="4AB79D6F"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0F57B8CD" w14:textId="77777777" w:rsidTr="00BC27E2">
        <w:trPr>
          <w:trHeight w:val="72"/>
        </w:trPr>
        <w:tc>
          <w:tcPr>
            <w:tcW w:w="1271" w:type="dxa"/>
            <w:vAlign w:val="center"/>
          </w:tcPr>
          <w:p w14:paraId="36DDDDF5" w14:textId="07D8BC70"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lastRenderedPageBreak/>
              <w:t>14</w:t>
            </w:r>
          </w:p>
        </w:tc>
        <w:tc>
          <w:tcPr>
            <w:tcW w:w="1701" w:type="dxa"/>
            <w:vAlign w:val="center"/>
          </w:tcPr>
          <w:p w14:paraId="03B7F66C" w14:textId="47DE5133"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2007</w:t>
            </w:r>
          </w:p>
        </w:tc>
        <w:tc>
          <w:tcPr>
            <w:tcW w:w="4545" w:type="dxa"/>
            <w:shd w:val="clear" w:color="auto" w:fill="auto"/>
            <w:vAlign w:val="center"/>
          </w:tcPr>
          <w:p w14:paraId="43754428" w14:textId="6BCEEFD6" w:rsidR="009263F9" w:rsidRPr="00C64133" w:rsidRDefault="009263F9" w:rsidP="00C64133">
            <w:pPr>
              <w:jc w:val="center"/>
              <w:rPr>
                <w:rFonts w:ascii="Times New Roman" w:hAnsi="Times New Roman" w:cs="Times New Roman"/>
              </w:rPr>
            </w:pPr>
            <w:r w:rsidRPr="00C64133">
              <w:rPr>
                <w:rFonts w:ascii="Times New Roman" w:eastAsia="Times New Roman" w:hAnsi="Times New Roman" w:cs="Times New Roman"/>
                <w:lang w:eastAsia="tr-TR"/>
              </w:rPr>
              <w:t>Reçel</w:t>
            </w:r>
            <w:r w:rsidR="004B0F3F" w:rsidRPr="00C64133">
              <w:rPr>
                <w:rFonts w:ascii="Times New Roman" w:eastAsia="Times New Roman" w:hAnsi="Times New Roman" w:cs="Times New Roman"/>
                <w:lang w:eastAsia="tr-TR"/>
              </w:rPr>
              <w:t xml:space="preserve">, Jöle, Marmelat, Meyve Püresi </w:t>
            </w:r>
            <w:r w:rsidR="004B0F3F">
              <w:rPr>
                <w:rFonts w:ascii="Times New Roman" w:eastAsia="Times New Roman" w:hAnsi="Times New Roman" w:cs="Times New Roman"/>
                <w:lang w:eastAsia="tr-TR"/>
              </w:rPr>
              <w:t>v</w:t>
            </w:r>
            <w:r w:rsidR="004B0F3F" w:rsidRPr="00C64133">
              <w:rPr>
                <w:rFonts w:ascii="Times New Roman" w:eastAsia="Times New Roman" w:hAnsi="Times New Roman" w:cs="Times New Roman"/>
                <w:lang w:eastAsia="tr-TR"/>
              </w:rPr>
              <w:t>e Pastları (Pişirilerek Hazırlanmış</w:t>
            </w:r>
          </w:p>
        </w:tc>
        <w:tc>
          <w:tcPr>
            <w:tcW w:w="3432" w:type="dxa"/>
            <w:vAlign w:val="center"/>
          </w:tcPr>
          <w:p w14:paraId="077C4C5F" w14:textId="53523766" w:rsidR="009263F9" w:rsidRPr="00C64133" w:rsidRDefault="009263F9" w:rsidP="00C64133">
            <w:pPr>
              <w:jc w:val="center"/>
              <w:rPr>
                <w:rFonts w:ascii="Times New Roman" w:hAnsi="Times New Roman" w:cs="Times New Roman"/>
              </w:rPr>
            </w:pPr>
            <w:r w:rsidRPr="00C64133">
              <w:rPr>
                <w:rFonts w:ascii="Times New Roman" w:hAnsi="Times New Roman" w:cs="Times New Roman"/>
              </w:rPr>
              <w:t>%1,4- 17</w:t>
            </w:r>
          </w:p>
          <w:p w14:paraId="04C491D8" w14:textId="14241D39" w:rsidR="009263F9" w:rsidRPr="00C64133" w:rsidRDefault="005778CC" w:rsidP="00C64133">
            <w:pPr>
              <w:jc w:val="center"/>
              <w:rPr>
                <w:rFonts w:ascii="Times New Roman" w:hAnsi="Times New Roman" w:cs="Times New Roman"/>
              </w:rPr>
            </w:pPr>
            <w:hyperlink r:id="rId7" w:history="1">
              <w:r w:rsidR="009263F9" w:rsidRPr="00C64133">
                <w:rPr>
                  <w:rStyle w:val="Kpr"/>
                  <w:rFonts w:ascii="Times New Roman" w:hAnsi="Times New Roman" w:cs="Times New Roman"/>
                  <w:color w:val="auto"/>
                </w:rPr>
                <w:t>https://hts.usitc.gov/?query=2004</w:t>
              </w:r>
            </w:hyperlink>
          </w:p>
        </w:tc>
        <w:tc>
          <w:tcPr>
            <w:tcW w:w="2718" w:type="dxa"/>
            <w:vAlign w:val="center"/>
          </w:tcPr>
          <w:p w14:paraId="041BC0BF" w14:textId="6BE22723"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68F4A870" w14:textId="77777777" w:rsidTr="00BC27E2">
        <w:trPr>
          <w:trHeight w:val="72"/>
        </w:trPr>
        <w:tc>
          <w:tcPr>
            <w:tcW w:w="1271" w:type="dxa"/>
            <w:vAlign w:val="center"/>
          </w:tcPr>
          <w:p w14:paraId="16BCB541" w14:textId="46061AF9"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15</w:t>
            </w:r>
          </w:p>
        </w:tc>
        <w:tc>
          <w:tcPr>
            <w:tcW w:w="1701" w:type="dxa"/>
            <w:vAlign w:val="center"/>
          </w:tcPr>
          <w:p w14:paraId="2A683163" w14:textId="7898BDF7"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3401</w:t>
            </w:r>
          </w:p>
        </w:tc>
        <w:tc>
          <w:tcPr>
            <w:tcW w:w="4545" w:type="dxa"/>
            <w:vAlign w:val="center"/>
          </w:tcPr>
          <w:p w14:paraId="7A3B7AA1" w14:textId="645F938F" w:rsidR="009263F9" w:rsidRPr="00C64133" w:rsidRDefault="009263F9" w:rsidP="00C64133">
            <w:pPr>
              <w:jc w:val="center"/>
              <w:rPr>
                <w:rFonts w:ascii="Times New Roman" w:hAnsi="Times New Roman" w:cs="Times New Roman"/>
              </w:rPr>
            </w:pPr>
            <w:r w:rsidRPr="00C64133">
              <w:rPr>
                <w:rFonts w:ascii="Times New Roman" w:hAnsi="Times New Roman" w:cs="Times New Roman"/>
              </w:rPr>
              <w:t>Sabunlar</w:t>
            </w:r>
            <w:r w:rsidR="004B0F3F" w:rsidRPr="00C64133">
              <w:rPr>
                <w:rFonts w:ascii="Times New Roman" w:hAnsi="Times New Roman" w:cs="Times New Roman"/>
              </w:rPr>
              <w:t xml:space="preserve">, Yüzey Aktif Organik Ürünler </w:t>
            </w:r>
            <w:r w:rsidR="004B0F3F">
              <w:rPr>
                <w:rFonts w:ascii="Times New Roman" w:hAnsi="Times New Roman" w:cs="Times New Roman"/>
              </w:rPr>
              <w:t>v</w:t>
            </w:r>
            <w:r w:rsidR="004B0F3F" w:rsidRPr="00C64133">
              <w:rPr>
                <w:rFonts w:ascii="Times New Roman" w:hAnsi="Times New Roman" w:cs="Times New Roman"/>
              </w:rPr>
              <w:t>e Müstahzarlar</w:t>
            </w:r>
          </w:p>
        </w:tc>
        <w:tc>
          <w:tcPr>
            <w:tcW w:w="3432" w:type="dxa"/>
            <w:vAlign w:val="center"/>
          </w:tcPr>
          <w:p w14:paraId="56DC6042" w14:textId="0E280995"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Vergi yok, aromatik 3401,</w:t>
            </w:r>
            <w:proofErr w:type="gramStart"/>
            <w:r w:rsidRPr="00C64133">
              <w:rPr>
                <w:rFonts w:ascii="Times New Roman" w:hAnsi="Times New Roman" w:cs="Times New Roman"/>
              </w:rPr>
              <w:t>30  %</w:t>
            </w:r>
            <w:proofErr w:type="gramEnd"/>
            <w:r w:rsidRPr="00C64133">
              <w:rPr>
                <w:rFonts w:ascii="Times New Roman" w:hAnsi="Times New Roman" w:cs="Times New Roman"/>
              </w:rPr>
              <w:t>4</w:t>
            </w:r>
          </w:p>
        </w:tc>
        <w:tc>
          <w:tcPr>
            <w:tcW w:w="2718" w:type="dxa"/>
            <w:vAlign w:val="center"/>
          </w:tcPr>
          <w:p w14:paraId="5F65A1DC" w14:textId="5D7002A1"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76535D1E" w14:textId="77777777" w:rsidTr="00BC27E2">
        <w:trPr>
          <w:trHeight w:val="72"/>
        </w:trPr>
        <w:tc>
          <w:tcPr>
            <w:tcW w:w="1271" w:type="dxa"/>
            <w:vAlign w:val="center"/>
          </w:tcPr>
          <w:p w14:paraId="7D837121" w14:textId="4EE91408"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16</w:t>
            </w:r>
          </w:p>
        </w:tc>
        <w:tc>
          <w:tcPr>
            <w:tcW w:w="1701" w:type="dxa"/>
            <w:vAlign w:val="center"/>
          </w:tcPr>
          <w:p w14:paraId="138919A0" w14:textId="6082304A"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3402</w:t>
            </w:r>
          </w:p>
        </w:tc>
        <w:tc>
          <w:tcPr>
            <w:tcW w:w="4545" w:type="dxa"/>
            <w:vAlign w:val="center"/>
          </w:tcPr>
          <w:p w14:paraId="0DA8CE38" w14:textId="1395EA47" w:rsidR="009263F9" w:rsidRPr="00C64133" w:rsidRDefault="009263F9" w:rsidP="00C64133">
            <w:pPr>
              <w:jc w:val="center"/>
              <w:rPr>
                <w:rFonts w:ascii="Times New Roman" w:hAnsi="Times New Roman" w:cs="Times New Roman"/>
              </w:rPr>
            </w:pPr>
            <w:r w:rsidRPr="00C64133">
              <w:rPr>
                <w:rFonts w:ascii="Times New Roman" w:hAnsi="Times New Roman" w:cs="Times New Roman"/>
              </w:rPr>
              <w:t>Yıkama</w:t>
            </w:r>
            <w:r w:rsidR="004B0F3F" w:rsidRPr="00C64133">
              <w:rPr>
                <w:rFonts w:ascii="Times New Roman" w:hAnsi="Times New Roman" w:cs="Times New Roman"/>
              </w:rPr>
              <w:t>, Temizleme Müstahzarları (Sabunlar Hariç)</w:t>
            </w:r>
          </w:p>
        </w:tc>
        <w:tc>
          <w:tcPr>
            <w:tcW w:w="3432" w:type="dxa"/>
            <w:vAlign w:val="center"/>
          </w:tcPr>
          <w:p w14:paraId="02A3BCCE" w14:textId="31044018" w:rsidR="009263F9" w:rsidRPr="00C64133" w:rsidRDefault="009263F9" w:rsidP="00C64133">
            <w:pPr>
              <w:jc w:val="center"/>
              <w:rPr>
                <w:rFonts w:ascii="Times New Roman" w:hAnsi="Times New Roman" w:cs="Times New Roman"/>
              </w:rPr>
            </w:pPr>
            <w:r w:rsidRPr="00C64133">
              <w:rPr>
                <w:rFonts w:ascii="Times New Roman" w:hAnsi="Times New Roman" w:cs="Times New Roman"/>
              </w:rPr>
              <w:t>%3,7- %6</w:t>
            </w:r>
          </w:p>
          <w:p w14:paraId="1FFBEB93" w14:textId="4881CD07" w:rsidR="009263F9" w:rsidRPr="00C64133" w:rsidRDefault="005778CC" w:rsidP="00C64133">
            <w:pPr>
              <w:jc w:val="center"/>
              <w:rPr>
                <w:rFonts w:ascii="Times New Roman" w:hAnsi="Times New Roman" w:cs="Times New Roman"/>
              </w:rPr>
            </w:pPr>
            <w:hyperlink r:id="rId8" w:history="1">
              <w:r w:rsidR="009263F9" w:rsidRPr="00C64133">
                <w:rPr>
                  <w:rStyle w:val="Kpr"/>
                  <w:rFonts w:ascii="Times New Roman" w:hAnsi="Times New Roman" w:cs="Times New Roman"/>
                  <w:color w:val="auto"/>
                </w:rPr>
                <w:t>https://hts.usitc.gov/?query=3402</w:t>
              </w:r>
            </w:hyperlink>
          </w:p>
        </w:tc>
        <w:tc>
          <w:tcPr>
            <w:tcW w:w="2718" w:type="dxa"/>
            <w:vAlign w:val="center"/>
          </w:tcPr>
          <w:p w14:paraId="1E8926D8" w14:textId="1E2BB4B0"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14D08D4C" w14:textId="77777777" w:rsidTr="00BC27E2">
        <w:trPr>
          <w:trHeight w:val="72"/>
        </w:trPr>
        <w:tc>
          <w:tcPr>
            <w:tcW w:w="1271" w:type="dxa"/>
            <w:vAlign w:val="center"/>
          </w:tcPr>
          <w:p w14:paraId="7DA7A941" w14:textId="7D121B8D"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17</w:t>
            </w:r>
          </w:p>
        </w:tc>
        <w:tc>
          <w:tcPr>
            <w:tcW w:w="1701" w:type="dxa"/>
            <w:vAlign w:val="center"/>
          </w:tcPr>
          <w:p w14:paraId="46B940CD" w14:textId="3697EE8F"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3924</w:t>
            </w:r>
          </w:p>
        </w:tc>
        <w:tc>
          <w:tcPr>
            <w:tcW w:w="4545" w:type="dxa"/>
            <w:vAlign w:val="center"/>
          </w:tcPr>
          <w:p w14:paraId="4BF7CA25" w14:textId="1E578C65" w:rsidR="009263F9" w:rsidRPr="00C64133" w:rsidRDefault="009263F9" w:rsidP="00C64133">
            <w:pPr>
              <w:jc w:val="center"/>
              <w:rPr>
                <w:rFonts w:ascii="Times New Roman" w:hAnsi="Times New Roman" w:cs="Times New Roman"/>
              </w:rPr>
            </w:pPr>
            <w:r w:rsidRPr="00C64133">
              <w:rPr>
                <w:rFonts w:ascii="Times New Roman" w:eastAsia="Times New Roman" w:hAnsi="Times New Roman" w:cs="Times New Roman"/>
                <w:lang w:eastAsia="tr-TR"/>
              </w:rPr>
              <w:t xml:space="preserve">Plastikten </w:t>
            </w:r>
            <w:r w:rsidR="004B0F3F" w:rsidRPr="00C64133">
              <w:rPr>
                <w:rFonts w:ascii="Times New Roman" w:eastAsia="Times New Roman" w:hAnsi="Times New Roman" w:cs="Times New Roman"/>
                <w:lang w:eastAsia="tr-TR"/>
              </w:rPr>
              <w:t xml:space="preserve">Sofra, Mutfak, Ev </w:t>
            </w:r>
            <w:r w:rsidR="004B0F3F">
              <w:rPr>
                <w:rFonts w:ascii="Times New Roman" w:eastAsia="Times New Roman" w:hAnsi="Times New Roman" w:cs="Times New Roman"/>
                <w:lang w:eastAsia="tr-TR"/>
              </w:rPr>
              <w:t>v</w:t>
            </w:r>
            <w:r w:rsidR="004B0F3F" w:rsidRPr="00C64133">
              <w:rPr>
                <w:rFonts w:ascii="Times New Roman" w:eastAsia="Times New Roman" w:hAnsi="Times New Roman" w:cs="Times New Roman"/>
                <w:lang w:eastAsia="tr-TR"/>
              </w:rPr>
              <w:t>eya Tuvalet Eşyası</w:t>
            </w:r>
          </w:p>
        </w:tc>
        <w:tc>
          <w:tcPr>
            <w:tcW w:w="3432" w:type="dxa"/>
            <w:vAlign w:val="center"/>
          </w:tcPr>
          <w:p w14:paraId="7C12C6D4" w14:textId="0B1B9D95" w:rsidR="009263F9" w:rsidRPr="00C64133" w:rsidRDefault="009263F9" w:rsidP="00C64133">
            <w:pPr>
              <w:jc w:val="center"/>
              <w:rPr>
                <w:rFonts w:ascii="Times New Roman" w:hAnsi="Times New Roman" w:cs="Times New Roman"/>
              </w:rPr>
            </w:pPr>
            <w:r w:rsidRPr="00C64133">
              <w:rPr>
                <w:rFonts w:ascii="Times New Roman" w:hAnsi="Times New Roman" w:cs="Times New Roman"/>
              </w:rPr>
              <w:t>%3,1- %6,5</w:t>
            </w:r>
          </w:p>
        </w:tc>
        <w:tc>
          <w:tcPr>
            <w:tcW w:w="2718" w:type="dxa"/>
            <w:vAlign w:val="center"/>
          </w:tcPr>
          <w:p w14:paraId="7762A79A" w14:textId="17C365A7" w:rsidR="009263F9" w:rsidRPr="00C64133" w:rsidRDefault="009263F9" w:rsidP="00C64133">
            <w:pPr>
              <w:jc w:val="center"/>
              <w:rPr>
                <w:rFonts w:ascii="Times New Roman" w:hAnsi="Times New Roman" w:cs="Times New Roman"/>
              </w:rPr>
            </w:pPr>
            <w:r w:rsidRPr="00C64133">
              <w:rPr>
                <w:rFonts w:ascii="Times New Roman" w:hAnsi="Times New Roman" w:cs="Times New Roman"/>
              </w:rPr>
              <w:t>Yok</w:t>
            </w:r>
          </w:p>
        </w:tc>
      </w:tr>
      <w:tr w:rsidR="000000CC" w:rsidRPr="00C64133" w14:paraId="76208187" w14:textId="77777777" w:rsidTr="00BC27E2">
        <w:trPr>
          <w:trHeight w:val="72"/>
        </w:trPr>
        <w:tc>
          <w:tcPr>
            <w:tcW w:w="1271" w:type="dxa"/>
            <w:vAlign w:val="center"/>
          </w:tcPr>
          <w:p w14:paraId="59FF5C6F" w14:textId="3C9DE235"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18</w:t>
            </w:r>
          </w:p>
        </w:tc>
        <w:tc>
          <w:tcPr>
            <w:tcW w:w="1701" w:type="dxa"/>
            <w:vAlign w:val="center"/>
          </w:tcPr>
          <w:p w14:paraId="7A075491" w14:textId="2415237E"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4819</w:t>
            </w:r>
          </w:p>
        </w:tc>
        <w:tc>
          <w:tcPr>
            <w:tcW w:w="4545" w:type="dxa"/>
            <w:vAlign w:val="center"/>
          </w:tcPr>
          <w:p w14:paraId="06444A45" w14:textId="7972E86B" w:rsidR="009263F9" w:rsidRPr="00C64133" w:rsidRDefault="009263F9" w:rsidP="00C64133">
            <w:pPr>
              <w:jc w:val="center"/>
              <w:rPr>
                <w:rFonts w:ascii="Times New Roman" w:hAnsi="Times New Roman" w:cs="Times New Roman"/>
              </w:rPr>
            </w:pPr>
            <w:r w:rsidRPr="00C64133">
              <w:rPr>
                <w:rFonts w:ascii="Times New Roman" w:eastAsia="Times New Roman" w:hAnsi="Times New Roman" w:cs="Times New Roman"/>
                <w:lang w:eastAsia="tr-TR"/>
              </w:rPr>
              <w:t>Kağıttan</w:t>
            </w:r>
            <w:r w:rsidR="004B0F3F" w:rsidRPr="00C64133">
              <w:rPr>
                <w:rFonts w:ascii="Times New Roman" w:eastAsia="Times New Roman" w:hAnsi="Times New Roman" w:cs="Times New Roman"/>
                <w:lang w:eastAsia="tr-TR"/>
              </w:rPr>
              <w:t xml:space="preserve">, Kartondan, Selüloz Vatkadan </w:t>
            </w:r>
            <w:r w:rsidR="004B0F3F">
              <w:rPr>
                <w:rFonts w:ascii="Times New Roman" w:eastAsia="Times New Roman" w:hAnsi="Times New Roman" w:cs="Times New Roman"/>
                <w:lang w:eastAsia="tr-TR"/>
              </w:rPr>
              <w:t>v</w:t>
            </w:r>
            <w:r w:rsidR="004B0F3F" w:rsidRPr="00C64133">
              <w:rPr>
                <w:rFonts w:ascii="Times New Roman" w:eastAsia="Times New Roman" w:hAnsi="Times New Roman" w:cs="Times New Roman"/>
                <w:lang w:eastAsia="tr-TR"/>
              </w:rPr>
              <w:t>eya Selüloz Lif Tabakalarından Kutu, Ma</w:t>
            </w:r>
            <w:r w:rsidR="005778CC">
              <w:rPr>
                <w:rFonts w:ascii="Times New Roman" w:eastAsia="Times New Roman" w:hAnsi="Times New Roman" w:cs="Times New Roman"/>
                <w:lang w:eastAsia="tr-TR"/>
              </w:rPr>
              <w:t>hf</w:t>
            </w:r>
            <w:r w:rsidR="004B0F3F" w:rsidRPr="00C64133">
              <w:rPr>
                <w:rFonts w:ascii="Times New Roman" w:eastAsia="Times New Roman" w:hAnsi="Times New Roman" w:cs="Times New Roman"/>
                <w:lang w:eastAsia="tr-TR"/>
              </w:rPr>
              <w:t>aza, Torba Vb.</w:t>
            </w:r>
          </w:p>
        </w:tc>
        <w:tc>
          <w:tcPr>
            <w:tcW w:w="3432" w:type="dxa"/>
            <w:vAlign w:val="center"/>
          </w:tcPr>
          <w:p w14:paraId="04E1FBD5" w14:textId="399B13C2"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Vergi yok</w:t>
            </w:r>
          </w:p>
        </w:tc>
        <w:tc>
          <w:tcPr>
            <w:tcW w:w="2718" w:type="dxa"/>
            <w:vAlign w:val="center"/>
          </w:tcPr>
          <w:p w14:paraId="6C86C7C8" w14:textId="3725CE7E" w:rsidR="009263F9" w:rsidRPr="00C64133" w:rsidRDefault="009263F9" w:rsidP="00C64133">
            <w:pPr>
              <w:jc w:val="center"/>
              <w:rPr>
                <w:rFonts w:ascii="Times New Roman" w:hAnsi="Times New Roman" w:cs="Times New Roman"/>
              </w:rPr>
            </w:pPr>
            <w:r w:rsidRPr="00C64133">
              <w:rPr>
                <w:rFonts w:ascii="Times New Roman" w:hAnsi="Times New Roman" w:cs="Times New Roman"/>
              </w:rPr>
              <w:t>Yok</w:t>
            </w:r>
          </w:p>
        </w:tc>
      </w:tr>
      <w:tr w:rsidR="000000CC" w:rsidRPr="00C64133" w14:paraId="77624D7D" w14:textId="77777777" w:rsidTr="00BC27E2">
        <w:trPr>
          <w:trHeight w:val="72"/>
        </w:trPr>
        <w:tc>
          <w:tcPr>
            <w:tcW w:w="1271" w:type="dxa"/>
            <w:vAlign w:val="center"/>
          </w:tcPr>
          <w:p w14:paraId="29BC0382" w14:textId="4EAD2E96"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19</w:t>
            </w:r>
          </w:p>
        </w:tc>
        <w:tc>
          <w:tcPr>
            <w:tcW w:w="1701" w:type="dxa"/>
            <w:vAlign w:val="center"/>
          </w:tcPr>
          <w:p w14:paraId="2B20251C" w14:textId="3489E8FD"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6911</w:t>
            </w:r>
          </w:p>
        </w:tc>
        <w:tc>
          <w:tcPr>
            <w:tcW w:w="4545" w:type="dxa"/>
            <w:vAlign w:val="center"/>
          </w:tcPr>
          <w:p w14:paraId="0B3C68B5" w14:textId="799CCB3B" w:rsidR="009263F9" w:rsidRPr="00C64133" w:rsidRDefault="009263F9" w:rsidP="00C64133">
            <w:pPr>
              <w:jc w:val="center"/>
              <w:rPr>
                <w:rFonts w:ascii="Times New Roman" w:hAnsi="Times New Roman" w:cs="Times New Roman"/>
              </w:rPr>
            </w:pPr>
            <w:r w:rsidRPr="00C64133">
              <w:rPr>
                <w:rFonts w:ascii="Times New Roman" w:eastAsia="Times New Roman" w:hAnsi="Times New Roman" w:cs="Times New Roman"/>
                <w:lang w:eastAsia="tr-TR"/>
              </w:rPr>
              <w:t xml:space="preserve">Porselen </w:t>
            </w:r>
            <w:r w:rsidR="004B0F3F">
              <w:rPr>
                <w:rFonts w:ascii="Times New Roman" w:eastAsia="Times New Roman" w:hAnsi="Times New Roman" w:cs="Times New Roman"/>
                <w:lang w:eastAsia="tr-TR"/>
              </w:rPr>
              <w:t>v</w:t>
            </w:r>
            <w:r w:rsidR="004B0F3F" w:rsidRPr="00C64133">
              <w:rPr>
                <w:rFonts w:ascii="Times New Roman" w:eastAsia="Times New Roman" w:hAnsi="Times New Roman" w:cs="Times New Roman"/>
                <w:lang w:eastAsia="tr-TR"/>
              </w:rPr>
              <w:t xml:space="preserve">eya Çiniden Sofra </w:t>
            </w:r>
            <w:proofErr w:type="gramStart"/>
            <w:r w:rsidR="004B0F3F" w:rsidRPr="00C64133">
              <w:rPr>
                <w:rFonts w:ascii="Times New Roman" w:eastAsia="Times New Roman" w:hAnsi="Times New Roman" w:cs="Times New Roman"/>
                <w:lang w:eastAsia="tr-TR"/>
              </w:rPr>
              <w:t>Ve</w:t>
            </w:r>
            <w:proofErr w:type="gramEnd"/>
            <w:r w:rsidR="004B0F3F" w:rsidRPr="00C64133">
              <w:rPr>
                <w:rFonts w:ascii="Times New Roman" w:eastAsia="Times New Roman" w:hAnsi="Times New Roman" w:cs="Times New Roman"/>
                <w:lang w:eastAsia="tr-TR"/>
              </w:rPr>
              <w:t xml:space="preserve"> Mutfak Eşyası, Diğer Ev Eşyası Ve Tuvalet Eşyası</w:t>
            </w:r>
          </w:p>
        </w:tc>
        <w:tc>
          <w:tcPr>
            <w:tcW w:w="3432" w:type="dxa"/>
            <w:vAlign w:val="center"/>
          </w:tcPr>
          <w:p w14:paraId="2789B0D0" w14:textId="62730CFF" w:rsidR="009263F9" w:rsidRPr="00C64133" w:rsidRDefault="009263F9" w:rsidP="00C64133">
            <w:pPr>
              <w:jc w:val="center"/>
              <w:rPr>
                <w:rFonts w:ascii="Times New Roman" w:hAnsi="Times New Roman" w:cs="Times New Roman"/>
              </w:rPr>
            </w:pPr>
            <w:r w:rsidRPr="00C64133">
              <w:rPr>
                <w:rFonts w:ascii="Times New Roman" w:hAnsi="Times New Roman" w:cs="Times New Roman"/>
              </w:rPr>
              <w:t>%6-%25</w:t>
            </w:r>
          </w:p>
        </w:tc>
        <w:tc>
          <w:tcPr>
            <w:tcW w:w="2718" w:type="dxa"/>
            <w:vAlign w:val="center"/>
          </w:tcPr>
          <w:p w14:paraId="6850D2DC" w14:textId="195E46F6" w:rsidR="009263F9" w:rsidRPr="00C64133" w:rsidRDefault="009263F9" w:rsidP="00C64133">
            <w:pPr>
              <w:jc w:val="center"/>
              <w:rPr>
                <w:rFonts w:ascii="Times New Roman" w:hAnsi="Times New Roman" w:cs="Times New Roman"/>
              </w:rPr>
            </w:pPr>
          </w:p>
        </w:tc>
      </w:tr>
      <w:tr w:rsidR="000000CC" w:rsidRPr="00C64133" w14:paraId="1386339C" w14:textId="77777777" w:rsidTr="00BC27E2">
        <w:trPr>
          <w:trHeight w:val="72"/>
        </w:trPr>
        <w:tc>
          <w:tcPr>
            <w:tcW w:w="1271" w:type="dxa"/>
            <w:vAlign w:val="center"/>
          </w:tcPr>
          <w:p w14:paraId="112506A7" w14:textId="2A5E7925"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20</w:t>
            </w:r>
          </w:p>
        </w:tc>
        <w:tc>
          <w:tcPr>
            <w:tcW w:w="1701" w:type="dxa"/>
            <w:vAlign w:val="center"/>
          </w:tcPr>
          <w:p w14:paraId="3BC236B3" w14:textId="2CDF64A6"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7013</w:t>
            </w:r>
          </w:p>
        </w:tc>
        <w:tc>
          <w:tcPr>
            <w:tcW w:w="4545" w:type="dxa"/>
            <w:vAlign w:val="center"/>
          </w:tcPr>
          <w:p w14:paraId="24B957E8" w14:textId="626063E4" w:rsidR="009263F9" w:rsidRPr="00C64133" w:rsidRDefault="009263F9" w:rsidP="00C64133">
            <w:pPr>
              <w:jc w:val="center"/>
              <w:rPr>
                <w:rFonts w:ascii="Times New Roman" w:hAnsi="Times New Roman" w:cs="Times New Roman"/>
              </w:rPr>
            </w:pPr>
            <w:r w:rsidRPr="00C64133">
              <w:rPr>
                <w:rFonts w:ascii="Times New Roman" w:hAnsi="Times New Roman" w:cs="Times New Roman"/>
              </w:rPr>
              <w:t>Sofra</w:t>
            </w:r>
            <w:r w:rsidR="004B0F3F" w:rsidRPr="00C64133">
              <w:rPr>
                <w:rFonts w:ascii="Times New Roman" w:hAnsi="Times New Roman" w:cs="Times New Roman"/>
              </w:rPr>
              <w:t xml:space="preserve">, Mutfak, Tuvalet, Yazıhane, Ev Tezyinatı </w:t>
            </w:r>
            <w:r w:rsidR="004B0F3F">
              <w:rPr>
                <w:rFonts w:ascii="Times New Roman" w:hAnsi="Times New Roman" w:cs="Times New Roman"/>
              </w:rPr>
              <w:t>v</w:t>
            </w:r>
            <w:r w:rsidR="004B0F3F" w:rsidRPr="00C64133">
              <w:rPr>
                <w:rFonts w:ascii="Times New Roman" w:hAnsi="Times New Roman" w:cs="Times New Roman"/>
              </w:rPr>
              <w:t>e Benzeri İşler İçin Cam Eşya</w:t>
            </w:r>
          </w:p>
        </w:tc>
        <w:tc>
          <w:tcPr>
            <w:tcW w:w="3432" w:type="dxa"/>
            <w:vAlign w:val="center"/>
          </w:tcPr>
          <w:p w14:paraId="652AA085" w14:textId="77777777" w:rsidR="009263F9" w:rsidRPr="00C64133" w:rsidRDefault="009263F9" w:rsidP="00C64133">
            <w:pPr>
              <w:jc w:val="center"/>
              <w:rPr>
                <w:rFonts w:ascii="Times New Roman" w:hAnsi="Times New Roman" w:cs="Times New Roman"/>
              </w:rPr>
            </w:pPr>
            <w:r w:rsidRPr="00C64133">
              <w:rPr>
                <w:rFonts w:ascii="Times New Roman" w:hAnsi="Times New Roman" w:cs="Times New Roman"/>
              </w:rPr>
              <w:t>%6,9- %26</w:t>
            </w:r>
          </w:p>
          <w:p w14:paraId="756E21D1" w14:textId="36A35DA9" w:rsidR="009263F9" w:rsidRPr="00C64133" w:rsidRDefault="005778CC" w:rsidP="00C64133">
            <w:pPr>
              <w:jc w:val="center"/>
              <w:rPr>
                <w:rFonts w:ascii="Times New Roman" w:hAnsi="Times New Roman" w:cs="Times New Roman"/>
              </w:rPr>
            </w:pPr>
            <w:hyperlink r:id="rId9" w:history="1">
              <w:r w:rsidR="009263F9" w:rsidRPr="00C64133">
                <w:rPr>
                  <w:rStyle w:val="Kpr"/>
                  <w:rFonts w:ascii="Times New Roman" w:hAnsi="Times New Roman" w:cs="Times New Roman"/>
                  <w:color w:val="auto"/>
                </w:rPr>
                <w:t>https://hts.usitc.gov/?query=7013</w:t>
              </w:r>
            </w:hyperlink>
          </w:p>
        </w:tc>
        <w:tc>
          <w:tcPr>
            <w:tcW w:w="2718" w:type="dxa"/>
            <w:vAlign w:val="center"/>
          </w:tcPr>
          <w:p w14:paraId="1D143428" w14:textId="0B6E1668" w:rsidR="009263F9" w:rsidRPr="00C64133" w:rsidRDefault="009263F9" w:rsidP="00C64133">
            <w:pPr>
              <w:jc w:val="center"/>
              <w:rPr>
                <w:rFonts w:ascii="Times New Roman" w:hAnsi="Times New Roman" w:cs="Times New Roman"/>
              </w:rPr>
            </w:pPr>
          </w:p>
        </w:tc>
      </w:tr>
      <w:tr w:rsidR="000000CC" w:rsidRPr="00C64133" w14:paraId="35748517" w14:textId="77777777" w:rsidTr="00BC27E2">
        <w:trPr>
          <w:trHeight w:val="72"/>
        </w:trPr>
        <w:tc>
          <w:tcPr>
            <w:tcW w:w="1271" w:type="dxa"/>
            <w:vAlign w:val="center"/>
          </w:tcPr>
          <w:p w14:paraId="5A779BDB" w14:textId="73A88BF5"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21</w:t>
            </w:r>
          </w:p>
        </w:tc>
        <w:tc>
          <w:tcPr>
            <w:tcW w:w="1701" w:type="dxa"/>
            <w:vAlign w:val="center"/>
          </w:tcPr>
          <w:p w14:paraId="6A519B9B" w14:textId="547D000B"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8418</w:t>
            </w:r>
          </w:p>
        </w:tc>
        <w:tc>
          <w:tcPr>
            <w:tcW w:w="4545" w:type="dxa"/>
            <w:vAlign w:val="center"/>
          </w:tcPr>
          <w:p w14:paraId="0DC0C027" w14:textId="77777777" w:rsidR="005778CC" w:rsidRDefault="009263F9" w:rsidP="00C64133">
            <w:pPr>
              <w:jc w:val="center"/>
              <w:rPr>
                <w:rFonts w:ascii="Times New Roman" w:hAnsi="Times New Roman" w:cs="Times New Roman"/>
              </w:rPr>
            </w:pPr>
            <w:r w:rsidRPr="00C64133">
              <w:rPr>
                <w:rFonts w:ascii="Times New Roman" w:hAnsi="Times New Roman" w:cs="Times New Roman"/>
              </w:rPr>
              <w:t>Buzdolapları</w:t>
            </w:r>
            <w:r w:rsidR="004B0F3F" w:rsidRPr="00C64133">
              <w:rPr>
                <w:rFonts w:ascii="Times New Roman" w:hAnsi="Times New Roman" w:cs="Times New Roman"/>
              </w:rPr>
              <w:t xml:space="preserve">, Dondurucular </w:t>
            </w:r>
            <w:r w:rsidR="004B0F3F">
              <w:rPr>
                <w:rFonts w:ascii="Times New Roman" w:hAnsi="Times New Roman" w:cs="Times New Roman"/>
              </w:rPr>
              <w:t>v</w:t>
            </w:r>
            <w:r w:rsidR="004B0F3F" w:rsidRPr="00C64133">
              <w:rPr>
                <w:rFonts w:ascii="Times New Roman" w:hAnsi="Times New Roman" w:cs="Times New Roman"/>
              </w:rPr>
              <w:t xml:space="preserve">e Diğer Soğutucu </w:t>
            </w:r>
          </w:p>
          <w:p w14:paraId="57CB6851" w14:textId="36984CFE" w:rsidR="009263F9" w:rsidRPr="00C64133" w:rsidRDefault="005778CC" w:rsidP="00C64133">
            <w:pPr>
              <w:jc w:val="center"/>
              <w:rPr>
                <w:rFonts w:ascii="Times New Roman" w:hAnsi="Times New Roman" w:cs="Times New Roman"/>
              </w:rPr>
            </w:pPr>
            <w:proofErr w:type="gramStart"/>
            <w:r>
              <w:rPr>
                <w:rFonts w:ascii="Times New Roman" w:hAnsi="Times New Roman" w:cs="Times New Roman"/>
              </w:rPr>
              <w:t>v</w:t>
            </w:r>
            <w:bookmarkStart w:id="0" w:name="_GoBack"/>
            <w:bookmarkEnd w:id="0"/>
            <w:r w:rsidR="004B0F3F" w:rsidRPr="00C64133">
              <w:rPr>
                <w:rFonts w:ascii="Times New Roman" w:hAnsi="Times New Roman" w:cs="Times New Roman"/>
              </w:rPr>
              <w:t>e</w:t>
            </w:r>
            <w:proofErr w:type="gramEnd"/>
            <w:r w:rsidR="004B0F3F" w:rsidRPr="00C64133">
              <w:rPr>
                <w:rFonts w:ascii="Times New Roman" w:hAnsi="Times New Roman" w:cs="Times New Roman"/>
              </w:rPr>
              <w:t xml:space="preserve"> Dondurucu Cihazlar Ve Isı Pompaları</w:t>
            </w:r>
          </w:p>
        </w:tc>
        <w:tc>
          <w:tcPr>
            <w:tcW w:w="3432" w:type="dxa"/>
            <w:vAlign w:val="center"/>
          </w:tcPr>
          <w:p w14:paraId="316DD18E" w14:textId="23225612"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Vergi yok, elektrikli %1</w:t>
            </w:r>
          </w:p>
        </w:tc>
        <w:tc>
          <w:tcPr>
            <w:tcW w:w="2718" w:type="dxa"/>
            <w:vAlign w:val="center"/>
          </w:tcPr>
          <w:p w14:paraId="5D0CFE2A" w14:textId="2BC8E58D" w:rsidR="009263F9" w:rsidRPr="00C64133" w:rsidRDefault="009263F9" w:rsidP="00C64133">
            <w:pPr>
              <w:jc w:val="center"/>
              <w:rPr>
                <w:rFonts w:ascii="Times New Roman" w:hAnsi="Times New Roman" w:cs="Times New Roman"/>
              </w:rPr>
            </w:pPr>
          </w:p>
        </w:tc>
      </w:tr>
      <w:tr w:rsidR="000000CC" w:rsidRPr="00C64133" w14:paraId="3C0A25D7" w14:textId="77777777" w:rsidTr="00BC27E2">
        <w:trPr>
          <w:trHeight w:val="527"/>
        </w:trPr>
        <w:tc>
          <w:tcPr>
            <w:tcW w:w="1271" w:type="dxa"/>
            <w:vAlign w:val="center"/>
          </w:tcPr>
          <w:p w14:paraId="40919D01" w14:textId="505C3FC3"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22</w:t>
            </w:r>
          </w:p>
        </w:tc>
        <w:tc>
          <w:tcPr>
            <w:tcW w:w="1701" w:type="dxa"/>
            <w:vAlign w:val="center"/>
          </w:tcPr>
          <w:p w14:paraId="1A63D3C0" w14:textId="39A3160C"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8422</w:t>
            </w:r>
          </w:p>
        </w:tc>
        <w:tc>
          <w:tcPr>
            <w:tcW w:w="4545" w:type="dxa"/>
            <w:vAlign w:val="center"/>
          </w:tcPr>
          <w:p w14:paraId="02BF3835" w14:textId="745FCC9B" w:rsidR="009263F9" w:rsidRPr="00C64133" w:rsidRDefault="009263F9" w:rsidP="00C64133">
            <w:pPr>
              <w:jc w:val="center"/>
              <w:rPr>
                <w:rFonts w:ascii="Times New Roman" w:hAnsi="Times New Roman" w:cs="Times New Roman"/>
              </w:rPr>
            </w:pPr>
            <w:r w:rsidRPr="00C64133">
              <w:rPr>
                <w:rFonts w:ascii="Times New Roman" w:eastAsia="Times New Roman" w:hAnsi="Times New Roman" w:cs="Times New Roman"/>
                <w:lang w:eastAsia="tr-TR"/>
              </w:rPr>
              <w:t>Bulaşık</w:t>
            </w:r>
            <w:r w:rsidR="004B0F3F" w:rsidRPr="00C64133">
              <w:rPr>
                <w:rFonts w:ascii="Times New Roman" w:eastAsia="Times New Roman" w:hAnsi="Times New Roman" w:cs="Times New Roman"/>
                <w:lang w:eastAsia="tr-TR"/>
              </w:rPr>
              <w:t xml:space="preserve">, Şişe Yıkama </w:t>
            </w:r>
            <w:r w:rsidR="004B0F3F">
              <w:rPr>
                <w:rFonts w:ascii="Times New Roman" w:eastAsia="Times New Roman" w:hAnsi="Times New Roman" w:cs="Times New Roman"/>
                <w:lang w:eastAsia="tr-TR"/>
              </w:rPr>
              <w:t>v</w:t>
            </w:r>
            <w:r w:rsidR="004B0F3F" w:rsidRPr="00C64133">
              <w:rPr>
                <w:rFonts w:ascii="Times New Roman" w:eastAsia="Times New Roman" w:hAnsi="Times New Roman" w:cs="Times New Roman"/>
                <w:lang w:eastAsia="tr-TR"/>
              </w:rPr>
              <w:t>e Kurutma Makinaları, Şişe, Kutu Çuval Doldurma, Etiketleme Makinaları, Ambala</w:t>
            </w:r>
            <w:r w:rsidR="004B0F3F">
              <w:rPr>
                <w:rFonts w:ascii="Times New Roman" w:eastAsia="Times New Roman" w:hAnsi="Times New Roman" w:cs="Times New Roman"/>
                <w:lang w:eastAsia="tr-TR"/>
              </w:rPr>
              <w:t>j</w:t>
            </w:r>
            <w:r w:rsidR="004B0F3F" w:rsidRPr="00C64133">
              <w:rPr>
                <w:rFonts w:ascii="Times New Roman" w:eastAsia="Times New Roman" w:hAnsi="Times New Roman" w:cs="Times New Roman"/>
                <w:lang w:eastAsia="tr-TR"/>
              </w:rPr>
              <w:t xml:space="preserve"> Makinalar</w:t>
            </w:r>
            <w:r w:rsidR="004B0F3F">
              <w:rPr>
                <w:rFonts w:ascii="Times New Roman" w:eastAsia="Times New Roman" w:hAnsi="Times New Roman" w:cs="Times New Roman"/>
                <w:lang w:eastAsia="tr-TR"/>
              </w:rPr>
              <w:t>ı</w:t>
            </w:r>
          </w:p>
        </w:tc>
        <w:tc>
          <w:tcPr>
            <w:tcW w:w="3432" w:type="dxa"/>
            <w:vAlign w:val="center"/>
          </w:tcPr>
          <w:p w14:paraId="7CDBF95B" w14:textId="6A16D9A7" w:rsidR="009263F9" w:rsidRPr="00C64133" w:rsidRDefault="009263F9" w:rsidP="00C64133">
            <w:pPr>
              <w:jc w:val="center"/>
              <w:rPr>
                <w:rFonts w:ascii="Times New Roman" w:hAnsi="Times New Roman" w:cs="Times New Roman"/>
              </w:rPr>
            </w:pPr>
            <w:r w:rsidRPr="00C64133">
              <w:rPr>
                <w:rFonts w:ascii="Times New Roman" w:hAnsi="Times New Roman" w:cs="Times New Roman"/>
              </w:rPr>
              <w:t>Ev tipi %2,4 ve diğer vergi yok</w:t>
            </w:r>
          </w:p>
        </w:tc>
        <w:tc>
          <w:tcPr>
            <w:tcW w:w="2718" w:type="dxa"/>
            <w:vAlign w:val="center"/>
          </w:tcPr>
          <w:p w14:paraId="1DFA096E" w14:textId="09A8CCE3" w:rsidR="009263F9" w:rsidRPr="00C64133" w:rsidRDefault="009263F9" w:rsidP="00C64133">
            <w:pPr>
              <w:jc w:val="center"/>
              <w:rPr>
                <w:rFonts w:ascii="Times New Roman" w:hAnsi="Times New Roman" w:cs="Times New Roman"/>
              </w:rPr>
            </w:pPr>
          </w:p>
        </w:tc>
      </w:tr>
      <w:tr w:rsidR="000000CC" w:rsidRPr="00C64133" w14:paraId="284FB44E" w14:textId="77777777" w:rsidTr="00BC27E2">
        <w:trPr>
          <w:trHeight w:val="490"/>
        </w:trPr>
        <w:tc>
          <w:tcPr>
            <w:tcW w:w="1271" w:type="dxa"/>
            <w:vAlign w:val="center"/>
          </w:tcPr>
          <w:p w14:paraId="350D6A6A" w14:textId="6C2B8475"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23</w:t>
            </w:r>
          </w:p>
        </w:tc>
        <w:tc>
          <w:tcPr>
            <w:tcW w:w="1701" w:type="dxa"/>
            <w:vAlign w:val="center"/>
          </w:tcPr>
          <w:p w14:paraId="172D80AA" w14:textId="2D41169E"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8432</w:t>
            </w:r>
          </w:p>
        </w:tc>
        <w:tc>
          <w:tcPr>
            <w:tcW w:w="4545" w:type="dxa"/>
            <w:vAlign w:val="center"/>
          </w:tcPr>
          <w:p w14:paraId="47ADBF5E" w14:textId="20F5BC97" w:rsidR="009263F9" w:rsidRPr="00C64133" w:rsidRDefault="009263F9" w:rsidP="00C64133">
            <w:pPr>
              <w:jc w:val="center"/>
              <w:rPr>
                <w:rFonts w:ascii="Times New Roman" w:hAnsi="Times New Roman" w:cs="Times New Roman"/>
              </w:rPr>
            </w:pPr>
            <w:r w:rsidRPr="00C64133">
              <w:rPr>
                <w:rFonts w:ascii="Times New Roman" w:hAnsi="Times New Roman" w:cs="Times New Roman"/>
              </w:rPr>
              <w:t xml:space="preserve">Toprağı </w:t>
            </w:r>
            <w:r w:rsidR="004B0F3F" w:rsidRPr="00C64133">
              <w:rPr>
                <w:rFonts w:ascii="Times New Roman" w:hAnsi="Times New Roman" w:cs="Times New Roman"/>
              </w:rPr>
              <w:t xml:space="preserve">Hazırlamaya, İşlemeye, Ekmeye, Ormancılıkta Kullanılan Makina </w:t>
            </w:r>
            <w:r w:rsidR="004B0F3F">
              <w:rPr>
                <w:rFonts w:ascii="Times New Roman" w:hAnsi="Times New Roman" w:cs="Times New Roman"/>
              </w:rPr>
              <w:t>v</w:t>
            </w:r>
            <w:r w:rsidR="004B0F3F" w:rsidRPr="00C64133">
              <w:rPr>
                <w:rFonts w:ascii="Times New Roman" w:hAnsi="Times New Roman" w:cs="Times New Roman"/>
              </w:rPr>
              <w:t>e Cihazlar; Çimen, Spor Sahaları İçin Silindirler</w:t>
            </w:r>
          </w:p>
        </w:tc>
        <w:tc>
          <w:tcPr>
            <w:tcW w:w="3432" w:type="dxa"/>
            <w:vAlign w:val="center"/>
          </w:tcPr>
          <w:p w14:paraId="6F93492B" w14:textId="08377413"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Vergi yok</w:t>
            </w:r>
          </w:p>
        </w:tc>
        <w:tc>
          <w:tcPr>
            <w:tcW w:w="2718" w:type="dxa"/>
            <w:vAlign w:val="center"/>
          </w:tcPr>
          <w:p w14:paraId="006AF687" w14:textId="3F4ABB52"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537F759F" w14:textId="77777777" w:rsidTr="00BC27E2">
        <w:trPr>
          <w:trHeight w:val="573"/>
        </w:trPr>
        <w:tc>
          <w:tcPr>
            <w:tcW w:w="1271" w:type="dxa"/>
            <w:vAlign w:val="center"/>
          </w:tcPr>
          <w:p w14:paraId="5BDB1DE9" w14:textId="06F44A2E"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24</w:t>
            </w:r>
          </w:p>
        </w:tc>
        <w:tc>
          <w:tcPr>
            <w:tcW w:w="1701" w:type="dxa"/>
            <w:vAlign w:val="center"/>
          </w:tcPr>
          <w:p w14:paraId="53786AA8" w14:textId="5EB83521"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8433</w:t>
            </w:r>
          </w:p>
        </w:tc>
        <w:tc>
          <w:tcPr>
            <w:tcW w:w="4545" w:type="dxa"/>
            <w:vAlign w:val="center"/>
          </w:tcPr>
          <w:p w14:paraId="4DA08AE5" w14:textId="24DC9D83" w:rsidR="009263F9" w:rsidRPr="00C64133" w:rsidRDefault="009263F9" w:rsidP="00C64133">
            <w:pPr>
              <w:jc w:val="center"/>
              <w:rPr>
                <w:rFonts w:ascii="Times New Roman" w:hAnsi="Times New Roman" w:cs="Times New Roman"/>
              </w:rPr>
            </w:pPr>
            <w:r w:rsidRPr="00C64133">
              <w:rPr>
                <w:rFonts w:ascii="Times New Roman" w:eastAsia="Times New Roman" w:hAnsi="Times New Roman" w:cs="Times New Roman"/>
                <w:lang w:eastAsia="tr-TR"/>
              </w:rPr>
              <w:t xml:space="preserve">Hasat </w:t>
            </w:r>
            <w:r w:rsidR="004B0F3F">
              <w:rPr>
                <w:rFonts w:ascii="Times New Roman" w:eastAsia="Times New Roman" w:hAnsi="Times New Roman" w:cs="Times New Roman"/>
                <w:lang w:eastAsia="tr-TR"/>
              </w:rPr>
              <w:t>v</w:t>
            </w:r>
            <w:r w:rsidR="004B0F3F" w:rsidRPr="00C64133">
              <w:rPr>
                <w:rFonts w:ascii="Times New Roman" w:eastAsia="Times New Roman" w:hAnsi="Times New Roman" w:cs="Times New Roman"/>
                <w:lang w:eastAsia="tr-TR"/>
              </w:rPr>
              <w:t xml:space="preserve">e Harman, Çim Biçme Makinaları </w:t>
            </w:r>
            <w:r w:rsidR="004B0F3F">
              <w:rPr>
                <w:rFonts w:ascii="Times New Roman" w:eastAsia="Times New Roman" w:hAnsi="Times New Roman" w:cs="Times New Roman"/>
                <w:lang w:eastAsia="tr-TR"/>
              </w:rPr>
              <w:t>i</w:t>
            </w:r>
            <w:r w:rsidR="004B0F3F" w:rsidRPr="00C64133">
              <w:rPr>
                <w:rFonts w:ascii="Times New Roman" w:eastAsia="Times New Roman" w:hAnsi="Times New Roman" w:cs="Times New Roman"/>
                <w:lang w:eastAsia="tr-TR"/>
              </w:rPr>
              <w:t xml:space="preserve">le Yumurta </w:t>
            </w:r>
            <w:r w:rsidR="004B0F3F">
              <w:rPr>
                <w:rFonts w:ascii="Times New Roman" w:eastAsia="Times New Roman" w:hAnsi="Times New Roman" w:cs="Times New Roman"/>
                <w:lang w:eastAsia="tr-TR"/>
              </w:rPr>
              <w:t>v</w:t>
            </w:r>
            <w:r w:rsidR="004B0F3F" w:rsidRPr="00C64133">
              <w:rPr>
                <w:rFonts w:ascii="Times New Roman" w:eastAsia="Times New Roman" w:hAnsi="Times New Roman" w:cs="Times New Roman"/>
                <w:lang w:eastAsia="tr-TR"/>
              </w:rPr>
              <w:t xml:space="preserve">e Tarım Ürünlerini Büyüklüklerine Göre Ayıran </w:t>
            </w:r>
            <w:r w:rsidR="004B0F3F">
              <w:rPr>
                <w:rFonts w:ascii="Times New Roman" w:eastAsia="Times New Roman" w:hAnsi="Times New Roman" w:cs="Times New Roman"/>
                <w:lang w:eastAsia="tr-TR"/>
              </w:rPr>
              <w:t>v</w:t>
            </w:r>
            <w:r w:rsidR="004B0F3F" w:rsidRPr="00C64133">
              <w:rPr>
                <w:rFonts w:ascii="Times New Roman" w:eastAsia="Times New Roman" w:hAnsi="Times New Roman" w:cs="Times New Roman"/>
                <w:lang w:eastAsia="tr-TR"/>
              </w:rPr>
              <w:t>e Temizleyen Makinalar</w:t>
            </w:r>
          </w:p>
        </w:tc>
        <w:tc>
          <w:tcPr>
            <w:tcW w:w="3432" w:type="dxa"/>
            <w:vAlign w:val="center"/>
          </w:tcPr>
          <w:p w14:paraId="22FD4132" w14:textId="48A1CBF1"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Vergi yok</w:t>
            </w:r>
          </w:p>
        </w:tc>
        <w:tc>
          <w:tcPr>
            <w:tcW w:w="2718" w:type="dxa"/>
            <w:vAlign w:val="center"/>
          </w:tcPr>
          <w:p w14:paraId="68BAD202" w14:textId="76A703F6" w:rsidR="009263F9" w:rsidRPr="00C64133" w:rsidRDefault="009263F9" w:rsidP="00C64133">
            <w:pPr>
              <w:jc w:val="center"/>
              <w:rPr>
                <w:rFonts w:ascii="Times New Roman" w:hAnsi="Times New Roman" w:cs="Times New Roman"/>
              </w:rPr>
            </w:pPr>
          </w:p>
        </w:tc>
      </w:tr>
      <w:tr w:rsidR="000000CC" w:rsidRPr="00C64133" w14:paraId="115F96EC" w14:textId="77777777" w:rsidTr="00BC27E2">
        <w:trPr>
          <w:trHeight w:val="390"/>
        </w:trPr>
        <w:tc>
          <w:tcPr>
            <w:tcW w:w="1271" w:type="dxa"/>
            <w:vAlign w:val="center"/>
          </w:tcPr>
          <w:p w14:paraId="1A2C7267" w14:textId="5E74C927"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25</w:t>
            </w:r>
          </w:p>
        </w:tc>
        <w:tc>
          <w:tcPr>
            <w:tcW w:w="1701" w:type="dxa"/>
            <w:vAlign w:val="center"/>
          </w:tcPr>
          <w:p w14:paraId="4A128A2B" w14:textId="00175535"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8903</w:t>
            </w:r>
          </w:p>
        </w:tc>
        <w:tc>
          <w:tcPr>
            <w:tcW w:w="4545" w:type="dxa"/>
            <w:vAlign w:val="center"/>
          </w:tcPr>
          <w:p w14:paraId="444B62AC" w14:textId="3BBF67F8" w:rsidR="009263F9" w:rsidRPr="00C64133" w:rsidRDefault="009263F9" w:rsidP="00C64133">
            <w:pPr>
              <w:jc w:val="center"/>
              <w:rPr>
                <w:rFonts w:ascii="Times New Roman" w:hAnsi="Times New Roman" w:cs="Times New Roman"/>
              </w:rPr>
            </w:pPr>
            <w:r w:rsidRPr="00C64133">
              <w:rPr>
                <w:rFonts w:ascii="Times New Roman" w:hAnsi="Times New Roman" w:cs="Times New Roman"/>
              </w:rPr>
              <w:t xml:space="preserve">Yatlar </w:t>
            </w:r>
            <w:r w:rsidR="004B0F3F">
              <w:rPr>
                <w:rFonts w:ascii="Times New Roman" w:hAnsi="Times New Roman" w:cs="Times New Roman"/>
              </w:rPr>
              <w:t>v</w:t>
            </w:r>
            <w:r w:rsidR="004B0F3F" w:rsidRPr="00C64133">
              <w:rPr>
                <w:rFonts w:ascii="Times New Roman" w:hAnsi="Times New Roman" w:cs="Times New Roman"/>
              </w:rPr>
              <w:t xml:space="preserve">e Diğer Eğlence </w:t>
            </w:r>
            <w:r w:rsidR="004B0F3F">
              <w:rPr>
                <w:rFonts w:ascii="Times New Roman" w:hAnsi="Times New Roman" w:cs="Times New Roman"/>
              </w:rPr>
              <w:t>v</w:t>
            </w:r>
            <w:r w:rsidR="004B0F3F" w:rsidRPr="00C64133">
              <w:rPr>
                <w:rFonts w:ascii="Times New Roman" w:hAnsi="Times New Roman" w:cs="Times New Roman"/>
              </w:rPr>
              <w:t xml:space="preserve">e Spor Amaçlı Deniz Taşıtları, Kürekli Kayıklar </w:t>
            </w:r>
            <w:r w:rsidR="004B0F3F">
              <w:rPr>
                <w:rFonts w:ascii="Times New Roman" w:hAnsi="Times New Roman" w:cs="Times New Roman"/>
              </w:rPr>
              <w:t>v</w:t>
            </w:r>
            <w:r w:rsidR="004B0F3F" w:rsidRPr="00C64133">
              <w:rPr>
                <w:rFonts w:ascii="Times New Roman" w:hAnsi="Times New Roman" w:cs="Times New Roman"/>
              </w:rPr>
              <w:t>e Kanolar</w:t>
            </w:r>
          </w:p>
        </w:tc>
        <w:tc>
          <w:tcPr>
            <w:tcW w:w="3432" w:type="dxa"/>
            <w:vAlign w:val="center"/>
          </w:tcPr>
          <w:p w14:paraId="1B152C2A" w14:textId="7F549E0A" w:rsidR="009263F9" w:rsidRPr="00C64133" w:rsidRDefault="009263F9" w:rsidP="00C64133">
            <w:pPr>
              <w:jc w:val="center"/>
              <w:rPr>
                <w:rFonts w:ascii="Times New Roman" w:hAnsi="Times New Roman" w:cs="Times New Roman"/>
              </w:rPr>
            </w:pPr>
            <w:r w:rsidRPr="00C64133">
              <w:rPr>
                <w:rFonts w:ascii="Times New Roman" w:hAnsi="Times New Roman" w:cs="Times New Roman"/>
              </w:rPr>
              <w:t>%1,</w:t>
            </w:r>
            <w:proofErr w:type="gramStart"/>
            <w:r w:rsidRPr="00C64133">
              <w:rPr>
                <w:rFonts w:ascii="Times New Roman" w:hAnsi="Times New Roman" w:cs="Times New Roman"/>
              </w:rPr>
              <w:t>4 -</w:t>
            </w:r>
            <w:proofErr w:type="gramEnd"/>
            <w:r w:rsidRPr="00C64133">
              <w:rPr>
                <w:rFonts w:ascii="Times New Roman" w:hAnsi="Times New Roman" w:cs="Times New Roman"/>
              </w:rPr>
              <w:t>%2,5</w:t>
            </w:r>
          </w:p>
        </w:tc>
        <w:tc>
          <w:tcPr>
            <w:tcW w:w="2718" w:type="dxa"/>
            <w:vAlign w:val="center"/>
          </w:tcPr>
          <w:p w14:paraId="164C0C45" w14:textId="38A66CA0"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r w:rsidR="000000CC" w:rsidRPr="00C64133" w14:paraId="5C6948B4" w14:textId="77777777" w:rsidTr="00BC27E2">
        <w:trPr>
          <w:trHeight w:val="563"/>
        </w:trPr>
        <w:tc>
          <w:tcPr>
            <w:tcW w:w="1271" w:type="dxa"/>
            <w:vAlign w:val="center"/>
          </w:tcPr>
          <w:p w14:paraId="0C12F191" w14:textId="14068F1D"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26</w:t>
            </w:r>
          </w:p>
        </w:tc>
        <w:tc>
          <w:tcPr>
            <w:tcW w:w="1701" w:type="dxa"/>
            <w:vAlign w:val="center"/>
          </w:tcPr>
          <w:p w14:paraId="1D3FB9F3" w14:textId="362D89F9" w:rsidR="009263F9" w:rsidRPr="00C64133" w:rsidRDefault="009263F9" w:rsidP="00C64133">
            <w:pPr>
              <w:jc w:val="center"/>
              <w:rPr>
                <w:rFonts w:ascii="Times New Roman" w:hAnsi="Times New Roman" w:cs="Times New Roman"/>
                <w:b/>
                <w:bCs/>
              </w:rPr>
            </w:pPr>
            <w:r w:rsidRPr="00C64133">
              <w:rPr>
                <w:rFonts w:ascii="Times New Roman" w:hAnsi="Times New Roman" w:cs="Times New Roman"/>
                <w:b/>
                <w:bCs/>
              </w:rPr>
              <w:t>9504</w:t>
            </w:r>
          </w:p>
        </w:tc>
        <w:tc>
          <w:tcPr>
            <w:tcW w:w="4545" w:type="dxa"/>
            <w:vAlign w:val="center"/>
          </w:tcPr>
          <w:p w14:paraId="30CD5C0C" w14:textId="365F8893" w:rsidR="009263F9" w:rsidRPr="00C64133" w:rsidRDefault="009263F9" w:rsidP="00C64133">
            <w:pPr>
              <w:jc w:val="center"/>
              <w:rPr>
                <w:rFonts w:ascii="Times New Roman" w:hAnsi="Times New Roman" w:cs="Times New Roman"/>
              </w:rPr>
            </w:pPr>
            <w:r w:rsidRPr="00C64133">
              <w:rPr>
                <w:rFonts w:ascii="Times New Roman" w:hAnsi="Times New Roman" w:cs="Times New Roman"/>
              </w:rPr>
              <w:t xml:space="preserve">Eğlence </w:t>
            </w:r>
            <w:r w:rsidR="004B0F3F" w:rsidRPr="00C64133">
              <w:rPr>
                <w:rFonts w:ascii="Times New Roman" w:hAnsi="Times New Roman" w:cs="Times New Roman"/>
              </w:rPr>
              <w:t xml:space="preserve">Merkezleri İçin Oyun Eşyası, Bilardo, Kumarhane İçin Özel Masalar </w:t>
            </w:r>
            <w:r w:rsidR="004B0F3F">
              <w:rPr>
                <w:rFonts w:ascii="Times New Roman" w:hAnsi="Times New Roman" w:cs="Times New Roman"/>
              </w:rPr>
              <w:t>v</w:t>
            </w:r>
            <w:r w:rsidR="004B0F3F" w:rsidRPr="00C64133">
              <w:rPr>
                <w:rFonts w:ascii="Times New Roman" w:hAnsi="Times New Roman" w:cs="Times New Roman"/>
              </w:rPr>
              <w:t xml:space="preserve">e Otomatik Bovling Oyun Ekipmanları </w:t>
            </w:r>
            <w:r w:rsidR="004B0F3F">
              <w:rPr>
                <w:rFonts w:ascii="Times New Roman" w:hAnsi="Times New Roman" w:cs="Times New Roman"/>
              </w:rPr>
              <w:t>v</w:t>
            </w:r>
            <w:r w:rsidR="004B0F3F" w:rsidRPr="00C64133">
              <w:rPr>
                <w:rFonts w:ascii="Times New Roman" w:hAnsi="Times New Roman" w:cs="Times New Roman"/>
              </w:rPr>
              <w:t>b</w:t>
            </w:r>
          </w:p>
        </w:tc>
        <w:tc>
          <w:tcPr>
            <w:tcW w:w="3432" w:type="dxa"/>
            <w:vAlign w:val="center"/>
          </w:tcPr>
          <w:p w14:paraId="5150F7BF" w14:textId="66B82FE5" w:rsidR="009263F9" w:rsidRPr="00C64133" w:rsidRDefault="009263F9" w:rsidP="00C64133">
            <w:pPr>
              <w:jc w:val="center"/>
              <w:rPr>
                <w:rFonts w:ascii="Times New Roman" w:hAnsi="Times New Roman" w:cs="Times New Roman"/>
              </w:rPr>
            </w:pPr>
            <w:r w:rsidRPr="00C64133">
              <w:rPr>
                <w:rFonts w:ascii="Times New Roman" w:hAnsi="Times New Roman" w:cs="Times New Roman"/>
              </w:rPr>
              <w:t xml:space="preserve">Vergi </w:t>
            </w:r>
            <w:proofErr w:type="gramStart"/>
            <w:r w:rsidRPr="00C64133">
              <w:rPr>
                <w:rFonts w:ascii="Times New Roman" w:hAnsi="Times New Roman" w:cs="Times New Roman"/>
              </w:rPr>
              <w:t>Yok</w:t>
            </w:r>
            <w:proofErr w:type="gramEnd"/>
          </w:p>
        </w:tc>
        <w:tc>
          <w:tcPr>
            <w:tcW w:w="2718" w:type="dxa"/>
            <w:vAlign w:val="center"/>
          </w:tcPr>
          <w:p w14:paraId="2A3D4DDA" w14:textId="25F2C24B" w:rsidR="009263F9" w:rsidRPr="00C64133" w:rsidRDefault="009263F9" w:rsidP="00C64133">
            <w:pPr>
              <w:jc w:val="center"/>
              <w:rPr>
                <w:rFonts w:ascii="Times New Roman" w:hAnsi="Times New Roman" w:cs="Times New Roman"/>
              </w:rPr>
            </w:pPr>
            <w:r w:rsidRPr="00C64133">
              <w:rPr>
                <w:rFonts w:ascii="Times New Roman" w:hAnsi="Times New Roman" w:cs="Times New Roman"/>
              </w:rPr>
              <w:t>Var</w:t>
            </w:r>
          </w:p>
        </w:tc>
      </w:tr>
    </w:tbl>
    <w:p w14:paraId="1192885D" w14:textId="77777777" w:rsidR="004818F1" w:rsidRPr="00C64133" w:rsidRDefault="004818F1">
      <w:pPr>
        <w:rPr>
          <w:rFonts w:ascii="Times New Roman" w:hAnsi="Times New Roman" w:cs="Times New Roman"/>
        </w:rPr>
      </w:pPr>
    </w:p>
    <w:sectPr w:rsidR="004818F1" w:rsidRPr="00C64133" w:rsidSect="000000CC">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6A"/>
    <w:rsid w:val="000000CC"/>
    <w:rsid w:val="00031175"/>
    <w:rsid w:val="001D72A6"/>
    <w:rsid w:val="00221731"/>
    <w:rsid w:val="00221BBB"/>
    <w:rsid w:val="002345BE"/>
    <w:rsid w:val="00244E34"/>
    <w:rsid w:val="0027628F"/>
    <w:rsid w:val="0032176A"/>
    <w:rsid w:val="003A64A9"/>
    <w:rsid w:val="003E5607"/>
    <w:rsid w:val="0043490A"/>
    <w:rsid w:val="00447816"/>
    <w:rsid w:val="004818F1"/>
    <w:rsid w:val="004A472F"/>
    <w:rsid w:val="004B0F3F"/>
    <w:rsid w:val="004B14F8"/>
    <w:rsid w:val="004F0EAA"/>
    <w:rsid w:val="005028F9"/>
    <w:rsid w:val="00530B23"/>
    <w:rsid w:val="00545C9D"/>
    <w:rsid w:val="005777A8"/>
    <w:rsid w:val="005778CC"/>
    <w:rsid w:val="005B2EAD"/>
    <w:rsid w:val="005C7C14"/>
    <w:rsid w:val="006312BA"/>
    <w:rsid w:val="006749D9"/>
    <w:rsid w:val="0067594F"/>
    <w:rsid w:val="007211B8"/>
    <w:rsid w:val="00761599"/>
    <w:rsid w:val="0076760A"/>
    <w:rsid w:val="007A4E52"/>
    <w:rsid w:val="007D1AF8"/>
    <w:rsid w:val="008E0F45"/>
    <w:rsid w:val="009020D5"/>
    <w:rsid w:val="0091494D"/>
    <w:rsid w:val="00922746"/>
    <w:rsid w:val="009263F9"/>
    <w:rsid w:val="0093203F"/>
    <w:rsid w:val="009728D6"/>
    <w:rsid w:val="009A4877"/>
    <w:rsid w:val="009B4594"/>
    <w:rsid w:val="009D781F"/>
    <w:rsid w:val="00B240CC"/>
    <w:rsid w:val="00B45715"/>
    <w:rsid w:val="00B92090"/>
    <w:rsid w:val="00BC27E2"/>
    <w:rsid w:val="00BE3C7D"/>
    <w:rsid w:val="00C35A8A"/>
    <w:rsid w:val="00C4662D"/>
    <w:rsid w:val="00C630E6"/>
    <w:rsid w:val="00C64133"/>
    <w:rsid w:val="00C6629D"/>
    <w:rsid w:val="00D52496"/>
    <w:rsid w:val="00D7515B"/>
    <w:rsid w:val="00D85430"/>
    <w:rsid w:val="00DF502E"/>
    <w:rsid w:val="00E4694F"/>
    <w:rsid w:val="00F71E41"/>
    <w:rsid w:val="00F9224C"/>
    <w:rsid w:val="00FC3304"/>
    <w:rsid w:val="00FE15CD"/>
    <w:rsid w:val="00FF4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0694"/>
  <w15:chartTrackingRefBased/>
  <w15:docId w15:val="{13CD43A6-9906-4A9A-B25A-70FB9079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1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7515B"/>
    <w:rPr>
      <w:color w:val="0563C1" w:themeColor="hyperlink"/>
      <w:u w:val="single"/>
    </w:rPr>
  </w:style>
  <w:style w:type="character" w:customStyle="1" w:styleId="zmlenmeyenBahsetme1">
    <w:name w:val="Çözümlenmeyen Bahsetme1"/>
    <w:basedOn w:val="VarsaylanParagrafYazTipi"/>
    <w:uiPriority w:val="99"/>
    <w:semiHidden/>
    <w:unhideWhenUsed/>
    <w:rsid w:val="00D75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062">
      <w:bodyDiv w:val="1"/>
      <w:marLeft w:val="0"/>
      <w:marRight w:val="0"/>
      <w:marTop w:val="0"/>
      <w:marBottom w:val="0"/>
      <w:divBdr>
        <w:top w:val="none" w:sz="0" w:space="0" w:color="auto"/>
        <w:left w:val="none" w:sz="0" w:space="0" w:color="auto"/>
        <w:bottom w:val="none" w:sz="0" w:space="0" w:color="auto"/>
        <w:right w:val="none" w:sz="0" w:space="0" w:color="auto"/>
      </w:divBdr>
    </w:div>
    <w:div w:id="92291615">
      <w:bodyDiv w:val="1"/>
      <w:marLeft w:val="0"/>
      <w:marRight w:val="0"/>
      <w:marTop w:val="0"/>
      <w:marBottom w:val="0"/>
      <w:divBdr>
        <w:top w:val="none" w:sz="0" w:space="0" w:color="auto"/>
        <w:left w:val="none" w:sz="0" w:space="0" w:color="auto"/>
        <w:bottom w:val="none" w:sz="0" w:space="0" w:color="auto"/>
        <w:right w:val="none" w:sz="0" w:space="0" w:color="auto"/>
      </w:divBdr>
    </w:div>
    <w:div w:id="224488037">
      <w:bodyDiv w:val="1"/>
      <w:marLeft w:val="0"/>
      <w:marRight w:val="0"/>
      <w:marTop w:val="0"/>
      <w:marBottom w:val="0"/>
      <w:divBdr>
        <w:top w:val="none" w:sz="0" w:space="0" w:color="auto"/>
        <w:left w:val="none" w:sz="0" w:space="0" w:color="auto"/>
        <w:bottom w:val="none" w:sz="0" w:space="0" w:color="auto"/>
        <w:right w:val="none" w:sz="0" w:space="0" w:color="auto"/>
      </w:divBdr>
    </w:div>
    <w:div w:id="444619984">
      <w:bodyDiv w:val="1"/>
      <w:marLeft w:val="0"/>
      <w:marRight w:val="0"/>
      <w:marTop w:val="0"/>
      <w:marBottom w:val="0"/>
      <w:divBdr>
        <w:top w:val="none" w:sz="0" w:space="0" w:color="auto"/>
        <w:left w:val="none" w:sz="0" w:space="0" w:color="auto"/>
        <w:bottom w:val="none" w:sz="0" w:space="0" w:color="auto"/>
        <w:right w:val="none" w:sz="0" w:space="0" w:color="auto"/>
      </w:divBdr>
    </w:div>
    <w:div w:id="689533097">
      <w:bodyDiv w:val="1"/>
      <w:marLeft w:val="0"/>
      <w:marRight w:val="0"/>
      <w:marTop w:val="0"/>
      <w:marBottom w:val="0"/>
      <w:divBdr>
        <w:top w:val="none" w:sz="0" w:space="0" w:color="auto"/>
        <w:left w:val="none" w:sz="0" w:space="0" w:color="auto"/>
        <w:bottom w:val="none" w:sz="0" w:space="0" w:color="auto"/>
        <w:right w:val="none" w:sz="0" w:space="0" w:color="auto"/>
      </w:divBdr>
    </w:div>
    <w:div w:id="1032457486">
      <w:bodyDiv w:val="1"/>
      <w:marLeft w:val="0"/>
      <w:marRight w:val="0"/>
      <w:marTop w:val="0"/>
      <w:marBottom w:val="0"/>
      <w:divBdr>
        <w:top w:val="none" w:sz="0" w:space="0" w:color="auto"/>
        <w:left w:val="none" w:sz="0" w:space="0" w:color="auto"/>
        <w:bottom w:val="none" w:sz="0" w:space="0" w:color="auto"/>
        <w:right w:val="none" w:sz="0" w:space="0" w:color="auto"/>
      </w:divBdr>
    </w:div>
    <w:div w:id="1204055011">
      <w:bodyDiv w:val="1"/>
      <w:marLeft w:val="0"/>
      <w:marRight w:val="0"/>
      <w:marTop w:val="0"/>
      <w:marBottom w:val="0"/>
      <w:divBdr>
        <w:top w:val="none" w:sz="0" w:space="0" w:color="auto"/>
        <w:left w:val="none" w:sz="0" w:space="0" w:color="auto"/>
        <w:bottom w:val="none" w:sz="0" w:space="0" w:color="auto"/>
        <w:right w:val="none" w:sz="0" w:space="0" w:color="auto"/>
      </w:divBdr>
    </w:div>
    <w:div w:id="1261915214">
      <w:bodyDiv w:val="1"/>
      <w:marLeft w:val="0"/>
      <w:marRight w:val="0"/>
      <w:marTop w:val="0"/>
      <w:marBottom w:val="0"/>
      <w:divBdr>
        <w:top w:val="none" w:sz="0" w:space="0" w:color="auto"/>
        <w:left w:val="none" w:sz="0" w:space="0" w:color="auto"/>
        <w:bottom w:val="none" w:sz="0" w:space="0" w:color="auto"/>
        <w:right w:val="none" w:sz="0" w:space="0" w:color="auto"/>
      </w:divBdr>
    </w:div>
    <w:div w:id="1421486657">
      <w:bodyDiv w:val="1"/>
      <w:marLeft w:val="0"/>
      <w:marRight w:val="0"/>
      <w:marTop w:val="0"/>
      <w:marBottom w:val="0"/>
      <w:divBdr>
        <w:top w:val="none" w:sz="0" w:space="0" w:color="auto"/>
        <w:left w:val="none" w:sz="0" w:space="0" w:color="auto"/>
        <w:bottom w:val="none" w:sz="0" w:space="0" w:color="auto"/>
        <w:right w:val="none" w:sz="0" w:space="0" w:color="auto"/>
      </w:divBdr>
    </w:div>
    <w:div w:id="1541242293">
      <w:bodyDiv w:val="1"/>
      <w:marLeft w:val="0"/>
      <w:marRight w:val="0"/>
      <w:marTop w:val="0"/>
      <w:marBottom w:val="0"/>
      <w:divBdr>
        <w:top w:val="none" w:sz="0" w:space="0" w:color="auto"/>
        <w:left w:val="none" w:sz="0" w:space="0" w:color="auto"/>
        <w:bottom w:val="none" w:sz="0" w:space="0" w:color="auto"/>
        <w:right w:val="none" w:sz="0" w:space="0" w:color="auto"/>
      </w:divBdr>
    </w:div>
    <w:div w:id="16213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ts.usitc.gov/?query=3402" TargetMode="External"/><Relationship Id="rId3" Type="http://schemas.openxmlformats.org/officeDocument/2006/relationships/webSettings" Target="webSettings.xml"/><Relationship Id="rId7" Type="http://schemas.openxmlformats.org/officeDocument/2006/relationships/hyperlink" Target="https://hts.usitc.gov/?query=20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ts.usitc.gov/?query=2004" TargetMode="External"/><Relationship Id="rId11" Type="http://schemas.openxmlformats.org/officeDocument/2006/relationships/theme" Target="theme/theme1.xml"/><Relationship Id="rId5" Type="http://schemas.openxmlformats.org/officeDocument/2006/relationships/hyperlink" Target="https://hts.usitc.gov/?query=2001" TargetMode="External"/><Relationship Id="rId10" Type="http://schemas.openxmlformats.org/officeDocument/2006/relationships/fontTable" Target="fontTable.xml"/><Relationship Id="rId4" Type="http://schemas.openxmlformats.org/officeDocument/2006/relationships/hyperlink" Target="https://www.macmap.org/en/covid19" TargetMode="External"/><Relationship Id="rId9" Type="http://schemas.openxmlformats.org/officeDocument/2006/relationships/hyperlink" Target="https://hts.usitc.gov/?query=701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529</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T.C. Gümrük ve Ticaret Bakanlığı</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TANRIYAPISI</dc:creator>
  <cp:keywords/>
  <dc:description/>
  <cp:lastModifiedBy>C C</cp:lastModifiedBy>
  <cp:revision>7</cp:revision>
  <dcterms:created xsi:type="dcterms:W3CDTF">2020-05-04T07:13:00Z</dcterms:created>
  <dcterms:modified xsi:type="dcterms:W3CDTF">2020-05-04T11:55:00Z</dcterms:modified>
</cp:coreProperties>
</file>