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495" w:rsidRPr="00D23BD3" w:rsidRDefault="00D23BD3">
      <w:pPr>
        <w:rPr>
          <w:sz w:val="28"/>
          <w:szCs w:val="28"/>
          <w:lang w:val="tr-TR"/>
        </w:rPr>
      </w:pPr>
      <w:r w:rsidRPr="00D23BD3">
        <w:rPr>
          <w:b/>
          <w:bCs/>
          <w:sz w:val="28"/>
          <w:szCs w:val="28"/>
          <w:lang w:val="tr-TR"/>
        </w:rPr>
        <w:t>ÜLKE AD</w:t>
      </w:r>
      <w:r w:rsidRPr="004C7312">
        <w:rPr>
          <w:b/>
          <w:bCs/>
          <w:sz w:val="28"/>
          <w:szCs w:val="28"/>
          <w:lang w:val="tr-TR"/>
        </w:rPr>
        <w:t>I: JAPONYA</w:t>
      </w:r>
      <w:bookmarkStart w:id="0" w:name="_GoBack"/>
      <w:bookmarkEnd w:id="0"/>
    </w:p>
    <w:p w:rsidR="00D23BD3" w:rsidRDefault="00D23BD3">
      <w:pPr>
        <w:rPr>
          <w:lang w:val="tr-TR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36"/>
        <w:gridCol w:w="833"/>
        <w:gridCol w:w="4060"/>
        <w:gridCol w:w="2268"/>
        <w:gridCol w:w="2835"/>
      </w:tblGrid>
      <w:tr w:rsidR="004C7312" w:rsidTr="004C7312">
        <w:tc>
          <w:tcPr>
            <w:tcW w:w="636" w:type="dxa"/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tr-TR"/>
              </w:rPr>
              <w:t>NO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b/>
                <w:bCs/>
                <w:color w:val="000000"/>
                <w:sz w:val="22"/>
                <w:szCs w:val="22"/>
                <w:lang w:val="tr-TR"/>
              </w:rPr>
              <w:t>G.T.İ.P.</w:t>
            </w:r>
          </w:p>
        </w:tc>
        <w:tc>
          <w:tcPr>
            <w:tcW w:w="4060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b/>
                <w:bCs/>
                <w:color w:val="000000"/>
                <w:sz w:val="22"/>
                <w:szCs w:val="22"/>
                <w:lang w:val="tr-TR"/>
              </w:rPr>
              <w:t>ÜRÜN ADI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b/>
                <w:bCs/>
                <w:color w:val="000000"/>
                <w:sz w:val="22"/>
                <w:szCs w:val="22"/>
                <w:lang w:val="tr-TR"/>
              </w:rPr>
              <w:t>TR’DEN İTHALATTA UYGULANAN GÜMRÜK VERGİSİ ORANI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b/>
                <w:bCs/>
                <w:color w:val="000000"/>
                <w:sz w:val="22"/>
                <w:szCs w:val="22"/>
                <w:lang w:val="tr-TR"/>
              </w:rPr>
              <w:t>TEKNİK MEVZUAT DÜZENLEMELERİNE TABİ OLUP OLMADIĞI</w:t>
            </w:r>
          </w:p>
        </w:tc>
      </w:tr>
      <w:tr w:rsidR="004C7312" w:rsidTr="004C7312">
        <w:tc>
          <w:tcPr>
            <w:tcW w:w="636" w:type="dxa"/>
            <w:shd w:val="clear" w:color="auto" w:fill="auto"/>
            <w:vAlign w:val="center"/>
          </w:tcPr>
          <w:p w:rsidR="004C7312" w:rsidRPr="00D23BD3" w:rsidRDefault="004C7312" w:rsidP="004C7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3B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  <w:t>0710</w:t>
            </w:r>
          </w:p>
        </w:tc>
        <w:tc>
          <w:tcPr>
            <w:tcW w:w="4060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 xml:space="preserve">Sebze, (Pişirilmemiş </w:t>
            </w:r>
            <w:r>
              <w:rPr>
                <w:rFonts w:eastAsia="Calibri"/>
                <w:color w:val="000000"/>
                <w:sz w:val="22"/>
                <w:szCs w:val="22"/>
                <w:lang w:val="tr-TR"/>
              </w:rPr>
              <w:t>ve</w:t>
            </w: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 xml:space="preserve">ya Buharda </w:t>
            </w:r>
            <w:r>
              <w:rPr>
                <w:rFonts w:eastAsia="Calibri"/>
                <w:color w:val="000000"/>
                <w:sz w:val="22"/>
                <w:szCs w:val="22"/>
                <w:lang w:val="tr-TR"/>
              </w:rPr>
              <w:t>v</w:t>
            </w: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eya Suda Kaynatılmış) (Dondurulmuş)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8,1%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4C7312" w:rsidTr="004C7312">
        <w:tc>
          <w:tcPr>
            <w:tcW w:w="636" w:type="dxa"/>
            <w:shd w:val="clear" w:color="auto" w:fill="auto"/>
            <w:vAlign w:val="center"/>
          </w:tcPr>
          <w:p w:rsidR="004C7312" w:rsidRPr="00D23BD3" w:rsidRDefault="004C7312" w:rsidP="004C7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3B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  <w:t>0711</w:t>
            </w:r>
          </w:p>
        </w:tc>
        <w:tc>
          <w:tcPr>
            <w:tcW w:w="4060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Geçici Olarak Konserve Edilmiş Sebzeler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8,6%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4C7312" w:rsidTr="004C7312">
        <w:tc>
          <w:tcPr>
            <w:tcW w:w="636" w:type="dxa"/>
            <w:shd w:val="clear" w:color="auto" w:fill="auto"/>
            <w:vAlign w:val="center"/>
          </w:tcPr>
          <w:p w:rsidR="004C7312" w:rsidRPr="00D23BD3" w:rsidRDefault="004C7312" w:rsidP="004C7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3B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  <w:t>0712</w:t>
            </w:r>
          </w:p>
        </w:tc>
        <w:tc>
          <w:tcPr>
            <w:tcW w:w="4060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 xml:space="preserve">Kurutulmuş </w:t>
            </w:r>
            <w:r>
              <w:rPr>
                <w:rFonts w:eastAsia="Calibri"/>
                <w:color w:val="000000"/>
                <w:sz w:val="22"/>
                <w:szCs w:val="22"/>
                <w:lang w:val="tr-TR"/>
              </w:rPr>
              <w:t>S</w:t>
            </w: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ebzeler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8,4%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4C7312" w:rsidTr="004C7312">
        <w:tc>
          <w:tcPr>
            <w:tcW w:w="636" w:type="dxa"/>
            <w:shd w:val="clear" w:color="auto" w:fill="auto"/>
            <w:vAlign w:val="center"/>
          </w:tcPr>
          <w:p w:rsidR="004C7312" w:rsidRPr="00D23BD3" w:rsidRDefault="004C7312" w:rsidP="004C7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3B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  <w:t>0713</w:t>
            </w:r>
          </w:p>
        </w:tc>
        <w:tc>
          <w:tcPr>
            <w:tcW w:w="4060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 xml:space="preserve">Kuru </w:t>
            </w:r>
            <w:r>
              <w:rPr>
                <w:rFonts w:eastAsia="Calibri"/>
                <w:color w:val="000000"/>
                <w:sz w:val="22"/>
                <w:szCs w:val="22"/>
                <w:lang w:val="tr-TR"/>
              </w:rPr>
              <w:t>B</w:t>
            </w: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aklagil</w:t>
            </w:r>
            <w:r>
              <w:rPr>
                <w:rFonts w:eastAsia="Calibri"/>
                <w:color w:val="000000"/>
                <w:sz w:val="22"/>
                <w:szCs w:val="22"/>
                <w:lang w:val="tr-TR"/>
              </w:rPr>
              <w:t>ler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54,4%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4C7312" w:rsidTr="004C7312">
        <w:tc>
          <w:tcPr>
            <w:tcW w:w="636" w:type="dxa"/>
            <w:shd w:val="clear" w:color="auto" w:fill="auto"/>
            <w:vAlign w:val="center"/>
          </w:tcPr>
          <w:p w:rsidR="004C7312" w:rsidRPr="00D23BD3" w:rsidRDefault="004C7312" w:rsidP="004C7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3B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  <w:t>0804</w:t>
            </w:r>
          </w:p>
        </w:tc>
        <w:tc>
          <w:tcPr>
            <w:tcW w:w="4060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 xml:space="preserve">Kuru </w:t>
            </w:r>
            <w:r>
              <w:rPr>
                <w:rFonts w:eastAsia="Calibri"/>
                <w:color w:val="000000"/>
                <w:sz w:val="22"/>
                <w:szCs w:val="22"/>
                <w:lang w:val="tr-TR"/>
              </w:rPr>
              <w:t>İ</w:t>
            </w: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ncir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4,4%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4C7312" w:rsidTr="004C7312">
        <w:tc>
          <w:tcPr>
            <w:tcW w:w="636" w:type="dxa"/>
            <w:shd w:val="clear" w:color="auto" w:fill="auto"/>
            <w:vAlign w:val="center"/>
          </w:tcPr>
          <w:p w:rsidR="004C7312" w:rsidRPr="00D23BD3" w:rsidRDefault="004C7312" w:rsidP="004C7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3B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  <w:t>0813</w:t>
            </w:r>
          </w:p>
        </w:tc>
        <w:tc>
          <w:tcPr>
            <w:tcW w:w="4060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Meyve (Kurutulmuş) (0801, 0806'de Kiler Hariç)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4,7%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4C7312" w:rsidTr="004C7312">
        <w:tc>
          <w:tcPr>
            <w:tcW w:w="636" w:type="dxa"/>
            <w:shd w:val="clear" w:color="auto" w:fill="auto"/>
            <w:vAlign w:val="center"/>
          </w:tcPr>
          <w:p w:rsidR="004C7312" w:rsidRPr="00D23BD3" w:rsidRDefault="004C7312" w:rsidP="004C7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3B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  <w:t>1509</w:t>
            </w:r>
          </w:p>
        </w:tc>
        <w:tc>
          <w:tcPr>
            <w:tcW w:w="4060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 xml:space="preserve">Zeytinyağı </w:t>
            </w:r>
            <w:r>
              <w:rPr>
                <w:rFonts w:eastAsia="Calibri"/>
                <w:color w:val="000000"/>
                <w:sz w:val="22"/>
                <w:szCs w:val="22"/>
                <w:lang w:val="tr-TR"/>
              </w:rPr>
              <w:t>v</w:t>
            </w: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e Fraksiyonları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0%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4C7312" w:rsidTr="004C7312">
        <w:tc>
          <w:tcPr>
            <w:tcW w:w="636" w:type="dxa"/>
            <w:shd w:val="clear" w:color="auto" w:fill="auto"/>
            <w:vAlign w:val="center"/>
          </w:tcPr>
          <w:p w:rsidR="004C7312" w:rsidRPr="00D23BD3" w:rsidRDefault="004C7312" w:rsidP="004C7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3B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  <w:t>1902</w:t>
            </w:r>
          </w:p>
        </w:tc>
        <w:tc>
          <w:tcPr>
            <w:tcW w:w="4060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 xml:space="preserve">Makarnalar </w:t>
            </w:r>
            <w:r>
              <w:rPr>
                <w:rFonts w:eastAsia="Calibri"/>
                <w:color w:val="000000"/>
                <w:sz w:val="22"/>
                <w:szCs w:val="22"/>
                <w:lang w:val="tr-TR"/>
              </w:rPr>
              <w:t>v</w:t>
            </w: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e Kuskus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17,3%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4C7312" w:rsidTr="004C7312">
        <w:tc>
          <w:tcPr>
            <w:tcW w:w="636" w:type="dxa"/>
            <w:shd w:val="clear" w:color="auto" w:fill="auto"/>
            <w:vAlign w:val="center"/>
          </w:tcPr>
          <w:p w:rsidR="004C7312" w:rsidRPr="00D23BD3" w:rsidRDefault="004C7312" w:rsidP="004C7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3B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  <w:t>2002</w:t>
            </w:r>
          </w:p>
        </w:tc>
        <w:tc>
          <w:tcPr>
            <w:tcW w:w="4060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Domates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113%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4C7312" w:rsidTr="004C7312">
        <w:tc>
          <w:tcPr>
            <w:tcW w:w="636" w:type="dxa"/>
            <w:shd w:val="clear" w:color="auto" w:fill="auto"/>
            <w:vAlign w:val="center"/>
          </w:tcPr>
          <w:p w:rsidR="004C7312" w:rsidRPr="00D23BD3" w:rsidRDefault="004C7312" w:rsidP="004C7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3B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  <w:t>2009</w:t>
            </w:r>
          </w:p>
        </w:tc>
        <w:tc>
          <w:tcPr>
            <w:tcW w:w="4060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 xml:space="preserve">Meyve </w:t>
            </w:r>
            <w:r>
              <w:rPr>
                <w:rFonts w:eastAsia="Calibri"/>
                <w:color w:val="000000"/>
                <w:sz w:val="22"/>
                <w:szCs w:val="22"/>
                <w:lang w:val="tr-TR"/>
              </w:rPr>
              <w:t>v</w:t>
            </w: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e Sebze Suları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23,2%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4C7312" w:rsidTr="004C7312">
        <w:tc>
          <w:tcPr>
            <w:tcW w:w="636" w:type="dxa"/>
            <w:shd w:val="clear" w:color="auto" w:fill="auto"/>
            <w:vAlign w:val="center"/>
          </w:tcPr>
          <w:p w:rsidR="004C7312" w:rsidRPr="00D23BD3" w:rsidRDefault="004C7312" w:rsidP="004C7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3B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  <w:t>3005</w:t>
            </w:r>
          </w:p>
        </w:tc>
        <w:tc>
          <w:tcPr>
            <w:tcW w:w="4060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 xml:space="preserve">Tıpta, Cerrahide, Dişçilikte </w:t>
            </w:r>
            <w:r>
              <w:rPr>
                <w:rFonts w:eastAsia="Calibri"/>
                <w:color w:val="000000"/>
                <w:sz w:val="22"/>
                <w:szCs w:val="22"/>
                <w:lang w:val="tr-TR"/>
              </w:rPr>
              <w:t>v</w:t>
            </w: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 xml:space="preserve">eya Veterinerlikte Kullanılan Pamuk, Sargılar, Gaz Bezleri, Bandaj </w:t>
            </w:r>
            <w:r>
              <w:rPr>
                <w:rFonts w:eastAsia="Calibri"/>
                <w:color w:val="000000"/>
                <w:sz w:val="22"/>
                <w:szCs w:val="22"/>
                <w:lang w:val="tr-TR"/>
              </w:rPr>
              <w:t>v</w:t>
            </w: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b.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0,0%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4C7312" w:rsidTr="004C7312">
        <w:tc>
          <w:tcPr>
            <w:tcW w:w="636" w:type="dxa"/>
            <w:shd w:val="clear" w:color="auto" w:fill="auto"/>
            <w:vAlign w:val="center"/>
          </w:tcPr>
          <w:p w:rsidR="004C7312" w:rsidRPr="00D23BD3" w:rsidRDefault="004C7312" w:rsidP="004C7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3B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  <w:t>3006</w:t>
            </w:r>
          </w:p>
        </w:tc>
        <w:tc>
          <w:tcPr>
            <w:tcW w:w="4060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 xml:space="preserve">Tarifenin Başka Yerinde Yer Almayan Eczacılık Eşyası </w:t>
            </w:r>
            <w:r>
              <w:rPr>
                <w:rFonts w:eastAsia="Calibri"/>
                <w:color w:val="000000"/>
                <w:sz w:val="22"/>
                <w:szCs w:val="22"/>
                <w:lang w:val="tr-TR"/>
              </w:rPr>
              <w:t>v</w:t>
            </w: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e Müstahzarları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0,9%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4C7312" w:rsidTr="004C7312">
        <w:tc>
          <w:tcPr>
            <w:tcW w:w="636" w:type="dxa"/>
            <w:shd w:val="clear" w:color="auto" w:fill="auto"/>
            <w:vAlign w:val="center"/>
          </w:tcPr>
          <w:p w:rsidR="004C7312" w:rsidRPr="00D23BD3" w:rsidRDefault="004C7312" w:rsidP="004C7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3B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  <w:t>3401</w:t>
            </w:r>
          </w:p>
        </w:tc>
        <w:tc>
          <w:tcPr>
            <w:tcW w:w="4060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 xml:space="preserve">Sabunlar, Yüzey Aktif Organik Ürünler </w:t>
            </w:r>
            <w:r>
              <w:rPr>
                <w:rFonts w:eastAsia="Calibri"/>
                <w:color w:val="000000"/>
                <w:sz w:val="22"/>
                <w:szCs w:val="22"/>
                <w:lang w:val="tr-TR"/>
              </w:rPr>
              <w:t>v</w:t>
            </w: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e Müstahzarlar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0%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4C7312" w:rsidTr="004C7312">
        <w:tc>
          <w:tcPr>
            <w:tcW w:w="636" w:type="dxa"/>
            <w:shd w:val="clear" w:color="auto" w:fill="auto"/>
            <w:vAlign w:val="center"/>
          </w:tcPr>
          <w:p w:rsidR="004C7312" w:rsidRPr="00D23BD3" w:rsidRDefault="004C7312" w:rsidP="004C7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3B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  <w:t>3402</w:t>
            </w:r>
          </w:p>
        </w:tc>
        <w:tc>
          <w:tcPr>
            <w:tcW w:w="4060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Yıkama, Temizleme Müstahzarları (Sabunlar Hariç)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0%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4C7312" w:rsidTr="004C7312">
        <w:tc>
          <w:tcPr>
            <w:tcW w:w="636" w:type="dxa"/>
            <w:shd w:val="clear" w:color="auto" w:fill="auto"/>
            <w:vAlign w:val="center"/>
          </w:tcPr>
          <w:p w:rsidR="004C7312" w:rsidRPr="00D23BD3" w:rsidRDefault="004C7312" w:rsidP="004C7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3B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  <w:t>4803</w:t>
            </w:r>
          </w:p>
        </w:tc>
        <w:tc>
          <w:tcPr>
            <w:tcW w:w="4060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 xml:space="preserve">Tuvalet </w:t>
            </w:r>
            <w:r>
              <w:rPr>
                <w:rFonts w:eastAsia="Calibri"/>
                <w:color w:val="000000"/>
                <w:sz w:val="22"/>
                <w:szCs w:val="22"/>
                <w:lang w:val="tr-TR"/>
              </w:rPr>
              <w:t>ve</w:t>
            </w: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 xml:space="preserve"> Yüz Temizliği İçin İnce Kağıt, Havlu </w:t>
            </w:r>
            <w:r>
              <w:rPr>
                <w:rFonts w:eastAsia="Calibri"/>
                <w:color w:val="000000"/>
                <w:sz w:val="22"/>
                <w:szCs w:val="22"/>
                <w:lang w:val="tr-TR"/>
              </w:rPr>
              <w:t>v</w:t>
            </w: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 xml:space="preserve">eya Kağıt Peçete </w:t>
            </w:r>
            <w:r>
              <w:rPr>
                <w:rFonts w:eastAsia="Calibri"/>
                <w:color w:val="000000"/>
                <w:sz w:val="22"/>
                <w:szCs w:val="22"/>
                <w:lang w:val="tr-TR"/>
              </w:rPr>
              <w:t>v</w:t>
            </w: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b. Kağıtlar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0%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-</w:t>
            </w:r>
          </w:p>
        </w:tc>
      </w:tr>
      <w:tr w:rsidR="004C7312" w:rsidTr="004C7312">
        <w:tc>
          <w:tcPr>
            <w:tcW w:w="636" w:type="dxa"/>
            <w:shd w:val="clear" w:color="auto" w:fill="auto"/>
            <w:vAlign w:val="center"/>
          </w:tcPr>
          <w:p w:rsidR="004C7312" w:rsidRPr="00D23BD3" w:rsidRDefault="004C7312" w:rsidP="004C7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3B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  <w:t>4818</w:t>
            </w:r>
          </w:p>
        </w:tc>
        <w:tc>
          <w:tcPr>
            <w:tcW w:w="4060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Tuvalet Kağıtları, Kağıt Havlu, Mendil, Kumaş, Masa Örtüsü, Kağıt Mendiller Vb.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0%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4C7312" w:rsidTr="004C7312">
        <w:tc>
          <w:tcPr>
            <w:tcW w:w="636" w:type="dxa"/>
            <w:shd w:val="clear" w:color="auto" w:fill="auto"/>
            <w:vAlign w:val="center"/>
          </w:tcPr>
          <w:p w:rsidR="004C7312" w:rsidRPr="00D23BD3" w:rsidRDefault="004C7312" w:rsidP="004C7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3B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  <w:t>6302</w:t>
            </w:r>
          </w:p>
        </w:tc>
        <w:tc>
          <w:tcPr>
            <w:tcW w:w="4060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jc w:val="center"/>
              <w:rPr>
                <w:sz w:val="22"/>
                <w:szCs w:val="22"/>
              </w:rPr>
            </w:pPr>
            <w:proofErr w:type="spellStart"/>
            <w:r w:rsidRPr="00D23BD3">
              <w:rPr>
                <w:sz w:val="22"/>
                <w:szCs w:val="22"/>
              </w:rPr>
              <w:t>Yatak</w:t>
            </w:r>
            <w:proofErr w:type="spellEnd"/>
            <w:r w:rsidRPr="00D23BD3">
              <w:rPr>
                <w:sz w:val="22"/>
                <w:szCs w:val="22"/>
              </w:rPr>
              <w:t xml:space="preserve"> </w:t>
            </w:r>
            <w:proofErr w:type="spellStart"/>
            <w:r w:rsidRPr="00D23BD3">
              <w:rPr>
                <w:sz w:val="22"/>
                <w:szCs w:val="22"/>
              </w:rPr>
              <w:t>Çarşafı</w:t>
            </w:r>
            <w:proofErr w:type="spellEnd"/>
            <w:r w:rsidRPr="00D23BD3">
              <w:rPr>
                <w:sz w:val="22"/>
                <w:szCs w:val="22"/>
              </w:rPr>
              <w:t xml:space="preserve">, Masa </w:t>
            </w:r>
            <w:proofErr w:type="spellStart"/>
            <w:r w:rsidRPr="00D23BD3">
              <w:rPr>
                <w:sz w:val="22"/>
                <w:szCs w:val="22"/>
              </w:rPr>
              <w:t>Örtüleri</w:t>
            </w:r>
            <w:proofErr w:type="spellEnd"/>
            <w:r w:rsidRPr="00D23BD3">
              <w:rPr>
                <w:sz w:val="22"/>
                <w:szCs w:val="22"/>
              </w:rPr>
              <w:t xml:space="preserve">, </w:t>
            </w:r>
            <w:proofErr w:type="spellStart"/>
            <w:r w:rsidRPr="00D23BD3">
              <w:rPr>
                <w:sz w:val="22"/>
                <w:szCs w:val="22"/>
              </w:rPr>
              <w:t>Tuvalet</w:t>
            </w:r>
            <w:proofErr w:type="spellEnd"/>
            <w:r w:rsidRPr="00D23BD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</w:t>
            </w:r>
            <w:r w:rsidRPr="00D23BD3">
              <w:rPr>
                <w:sz w:val="22"/>
                <w:szCs w:val="22"/>
              </w:rPr>
              <w:t>e</w:t>
            </w:r>
            <w:proofErr w:type="spellEnd"/>
            <w:r w:rsidRPr="00D23BD3">
              <w:rPr>
                <w:sz w:val="22"/>
                <w:szCs w:val="22"/>
              </w:rPr>
              <w:t xml:space="preserve"> </w:t>
            </w:r>
            <w:proofErr w:type="spellStart"/>
            <w:r w:rsidRPr="00D23BD3">
              <w:rPr>
                <w:sz w:val="22"/>
                <w:szCs w:val="22"/>
              </w:rPr>
              <w:t>Mutfak</w:t>
            </w:r>
            <w:proofErr w:type="spellEnd"/>
            <w:r w:rsidRPr="00D23BD3">
              <w:rPr>
                <w:sz w:val="22"/>
                <w:szCs w:val="22"/>
              </w:rPr>
              <w:t xml:space="preserve"> </w:t>
            </w:r>
            <w:proofErr w:type="spellStart"/>
            <w:r w:rsidRPr="00D23BD3">
              <w:rPr>
                <w:sz w:val="22"/>
                <w:szCs w:val="22"/>
              </w:rPr>
              <w:t>Bezleri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jc w:val="center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4,7%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jc w:val="center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-</w:t>
            </w:r>
          </w:p>
        </w:tc>
      </w:tr>
      <w:tr w:rsidR="004C7312" w:rsidTr="004C7312">
        <w:tc>
          <w:tcPr>
            <w:tcW w:w="636" w:type="dxa"/>
            <w:shd w:val="clear" w:color="auto" w:fill="auto"/>
            <w:vAlign w:val="center"/>
          </w:tcPr>
          <w:p w:rsidR="004C7312" w:rsidRPr="00D23BD3" w:rsidRDefault="004C7312" w:rsidP="004C7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3B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  <w:t>8419</w:t>
            </w:r>
          </w:p>
        </w:tc>
        <w:tc>
          <w:tcPr>
            <w:tcW w:w="4060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 xml:space="preserve">Isı Değişikliği Yöntemi </w:t>
            </w:r>
            <w:r>
              <w:rPr>
                <w:rFonts w:eastAsia="Calibri"/>
                <w:color w:val="000000"/>
                <w:sz w:val="22"/>
                <w:szCs w:val="22"/>
                <w:lang w:val="tr-TR"/>
              </w:rPr>
              <w:t>i</w:t>
            </w: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 xml:space="preserve">le Maddeleri İşlemek İçin Cihazlar, Elektrikli Olmayan </w:t>
            </w: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lastRenderedPageBreak/>
              <w:t xml:space="preserve">Şofbenler </w:t>
            </w:r>
            <w:r>
              <w:rPr>
                <w:rFonts w:eastAsia="Calibri"/>
                <w:color w:val="000000"/>
                <w:sz w:val="22"/>
                <w:szCs w:val="22"/>
                <w:lang w:val="tr-TR"/>
              </w:rPr>
              <w:t>v</w:t>
            </w: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eya Depolu Su Isıtıcıları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lastRenderedPageBreak/>
              <w:t>0%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4C7312" w:rsidTr="004C7312">
        <w:tc>
          <w:tcPr>
            <w:tcW w:w="636" w:type="dxa"/>
            <w:shd w:val="clear" w:color="auto" w:fill="auto"/>
            <w:vAlign w:val="center"/>
          </w:tcPr>
          <w:p w:rsidR="004C7312" w:rsidRPr="00D23BD3" w:rsidRDefault="004C7312" w:rsidP="004C7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3B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  <w:t>9018</w:t>
            </w:r>
          </w:p>
        </w:tc>
        <w:tc>
          <w:tcPr>
            <w:tcW w:w="4060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 xml:space="preserve">Tıpta, Cerrahide, Dişçilikte </w:t>
            </w:r>
            <w:r>
              <w:rPr>
                <w:rFonts w:eastAsia="Calibri"/>
                <w:color w:val="000000"/>
                <w:sz w:val="22"/>
                <w:szCs w:val="22"/>
                <w:lang w:val="tr-TR"/>
              </w:rPr>
              <w:t>v</w:t>
            </w: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 xml:space="preserve">e Veterinerlikte Kullanılan Alet </w:t>
            </w:r>
            <w:r>
              <w:rPr>
                <w:rFonts w:eastAsia="Calibri"/>
                <w:color w:val="000000"/>
                <w:sz w:val="22"/>
                <w:szCs w:val="22"/>
                <w:lang w:val="tr-TR"/>
              </w:rPr>
              <w:t>v</w:t>
            </w: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e Cihazlar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0%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4C7312" w:rsidTr="004C7312">
        <w:trPr>
          <w:trHeight w:val="1423"/>
        </w:trPr>
        <w:tc>
          <w:tcPr>
            <w:tcW w:w="636" w:type="dxa"/>
            <w:shd w:val="clear" w:color="auto" w:fill="auto"/>
            <w:vAlign w:val="center"/>
          </w:tcPr>
          <w:p w:rsidR="004C7312" w:rsidRPr="00D23BD3" w:rsidRDefault="004C7312" w:rsidP="004C7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3B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  <w:t>9402</w:t>
            </w:r>
          </w:p>
        </w:tc>
        <w:tc>
          <w:tcPr>
            <w:tcW w:w="4060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Tıpta, Cerrahide, Dişçilikte, Veterinerlikte Kullanılan Mobilyalar, Berber Koltuklar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0%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  <w:tr w:rsidR="004C7312" w:rsidTr="004C7312">
        <w:tc>
          <w:tcPr>
            <w:tcW w:w="636" w:type="dxa"/>
            <w:shd w:val="clear" w:color="auto" w:fill="auto"/>
            <w:vAlign w:val="center"/>
          </w:tcPr>
          <w:p w:rsidR="004C7312" w:rsidRPr="00D23BD3" w:rsidRDefault="004C7312" w:rsidP="004C731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23BD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Arial"/>
                <w:b/>
                <w:bCs/>
                <w:color w:val="000000"/>
                <w:sz w:val="22"/>
                <w:szCs w:val="22"/>
                <w:lang w:val="tr-TR"/>
              </w:rPr>
              <w:t>9619</w:t>
            </w:r>
          </w:p>
        </w:tc>
        <w:tc>
          <w:tcPr>
            <w:tcW w:w="4060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 xml:space="preserve">Hijyenik Havlular </w:t>
            </w:r>
            <w:r>
              <w:rPr>
                <w:rFonts w:eastAsia="Calibri"/>
                <w:color w:val="000000"/>
                <w:sz w:val="22"/>
                <w:szCs w:val="22"/>
                <w:lang w:val="tr-TR"/>
              </w:rPr>
              <w:t>v</w:t>
            </w: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 xml:space="preserve">e Tamponlar, Bebek Bezleri </w:t>
            </w:r>
            <w:r>
              <w:rPr>
                <w:rFonts w:eastAsia="Calibri"/>
                <w:color w:val="000000"/>
                <w:sz w:val="22"/>
                <w:szCs w:val="22"/>
                <w:lang w:val="tr-TR"/>
              </w:rPr>
              <w:t>v</w:t>
            </w: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e Benzeri Hijyenik Eşya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0,2%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C7312" w:rsidRPr="00D23BD3" w:rsidRDefault="004C7312" w:rsidP="004C7312">
            <w:pPr>
              <w:suppressAutoHyphens/>
              <w:jc w:val="center"/>
              <w:outlineLvl w:val="0"/>
              <w:rPr>
                <w:rFonts w:eastAsia="Calibri"/>
                <w:color w:val="000000"/>
                <w:sz w:val="22"/>
                <w:szCs w:val="22"/>
                <w:lang w:val="tr-TR"/>
              </w:rPr>
            </w:pPr>
            <w:r w:rsidRPr="00D23BD3">
              <w:rPr>
                <w:rFonts w:eastAsia="Calibri"/>
                <w:color w:val="000000"/>
                <w:sz w:val="22"/>
                <w:szCs w:val="22"/>
                <w:lang w:val="tr-TR"/>
              </w:rPr>
              <w:t>Tabi</w:t>
            </w:r>
          </w:p>
        </w:tc>
      </w:tr>
    </w:tbl>
    <w:p w:rsidR="008F6495" w:rsidRDefault="008F6495">
      <w:pPr>
        <w:suppressAutoHyphens/>
        <w:rPr>
          <w:rFonts w:ascii="Arial" w:eastAsia="Arial" w:hAnsi="Arial" w:cs="Arial"/>
          <w:color w:val="000000"/>
          <w:lang w:val="tr-TR"/>
        </w:rPr>
      </w:pPr>
    </w:p>
    <w:p w:rsidR="008F6495" w:rsidRPr="00E60BB5" w:rsidRDefault="008F6495">
      <w:pPr>
        <w:suppressAutoHyphens/>
        <w:rPr>
          <w:rFonts w:eastAsia="Arial"/>
          <w:color w:val="000000"/>
          <w:lang w:val="tr-TR"/>
        </w:rPr>
      </w:pPr>
    </w:p>
    <w:sectPr w:rsidR="008F6495" w:rsidRPr="00E60BB5">
      <w:endnotePr>
        <w:numFmt w:val="decimal"/>
      </w:endnotePr>
      <w:type w:val="continuous"/>
      <w:pgSz w:w="15840" w:h="12240" w:orient="landscape"/>
      <w:pgMar w:top="1440" w:right="1440" w:bottom="1440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95"/>
    <w:rsid w:val="00242C1C"/>
    <w:rsid w:val="004C7312"/>
    <w:rsid w:val="008F6495"/>
    <w:rsid w:val="00C92C9C"/>
    <w:rsid w:val="00CC33A9"/>
    <w:rsid w:val="00D23BD3"/>
    <w:rsid w:val="00E6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3391"/>
  <w15:docId w15:val="{74DEC027-4179-48D3-A13E-DDF80BDF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alk2">
    <w:name w:val="heading 2"/>
    <w:basedOn w:val="Balk1"/>
    <w:next w:val="Normal"/>
    <w:qFormat/>
    <w:pPr>
      <w:outlineLvl w:val="1"/>
    </w:pPr>
    <w:rPr>
      <w:sz w:val="32"/>
      <w:szCs w:val="32"/>
    </w:rPr>
  </w:style>
  <w:style w:type="paragraph" w:styleId="Balk3">
    <w:name w:val="heading 3"/>
    <w:basedOn w:val="Balk2"/>
    <w:next w:val="Normal"/>
    <w:qFormat/>
    <w:pPr>
      <w:outlineLvl w:val="2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Yapicim Yapicim</dc:creator>
  <cp:keywords/>
  <dc:description/>
  <cp:lastModifiedBy>C C</cp:lastModifiedBy>
  <cp:revision>2</cp:revision>
  <dcterms:created xsi:type="dcterms:W3CDTF">2020-05-04T11:47:00Z</dcterms:created>
  <dcterms:modified xsi:type="dcterms:W3CDTF">2020-05-04T11:47:00Z</dcterms:modified>
</cp:coreProperties>
</file>