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03" w:rsidRPr="001D4DB4" w:rsidRDefault="008E4503" w:rsidP="00A349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D4D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Not:</w:t>
      </w:r>
      <w:r w:rsidRPr="001D4DB4">
        <w:rPr>
          <w:rFonts w:ascii="Times New Roman" w:eastAsia="Times New Roman" w:hAnsi="Times New Roman" w:cs="Times New Roman"/>
          <w:color w:val="000000"/>
          <w:lang w:eastAsia="tr-TR"/>
        </w:rPr>
        <w:t xml:space="preserve"> Avrasya Ekonomik Birliği tarafından çeşitli gıda ürünleri ve tıbbi malzemeler ithalatında gümrük vergileri düşürülmüştür.</w:t>
      </w:r>
    </w:p>
    <w:p w:rsidR="008E4503" w:rsidRPr="001D4DB4" w:rsidRDefault="008E4503" w:rsidP="00A349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D4DB4">
        <w:rPr>
          <w:rFonts w:ascii="Times New Roman" w:eastAsia="Times New Roman" w:hAnsi="Times New Roman" w:cs="Times New Roman"/>
          <w:color w:val="000000"/>
          <w:lang w:eastAsia="tr-TR"/>
        </w:rPr>
        <w:t>Detaylı bilgiye </w:t>
      </w:r>
      <w:hyperlink r:id="rId5" w:history="1">
        <w:r w:rsidRPr="001D4DB4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https://www.macmap.org/en/covid19</w:t>
        </w:r>
      </w:hyperlink>
      <w:r w:rsidRPr="001D4DB4">
        <w:rPr>
          <w:rFonts w:ascii="Times New Roman" w:eastAsia="Times New Roman" w:hAnsi="Times New Roman" w:cs="Times New Roman"/>
          <w:color w:val="000000"/>
          <w:lang w:eastAsia="tr-TR"/>
        </w:rPr>
        <w:t> adresinden ulaşılabilmektedir.</w:t>
      </w:r>
    </w:p>
    <w:p w:rsidR="008E4503" w:rsidRPr="001D4DB4" w:rsidRDefault="008E4503" w:rsidP="008E4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3203F" w:rsidRPr="001D4DB4" w:rsidRDefault="0032176A" w:rsidP="00A3490E">
      <w:pPr>
        <w:ind w:left="709"/>
        <w:rPr>
          <w:rFonts w:ascii="Times New Roman" w:hAnsi="Times New Roman" w:cs="Times New Roman"/>
        </w:rPr>
      </w:pPr>
      <w:r w:rsidRPr="001D4DB4">
        <w:rPr>
          <w:rFonts w:ascii="Times New Roman" w:hAnsi="Times New Roman" w:cs="Times New Roman"/>
          <w:b/>
          <w:bCs/>
        </w:rPr>
        <w:t>ÜLKE ADI:</w:t>
      </w:r>
      <w:r w:rsidR="00D77A67" w:rsidRPr="001D4DB4">
        <w:rPr>
          <w:rFonts w:ascii="Times New Roman" w:hAnsi="Times New Roman" w:cs="Times New Roman"/>
          <w:b/>
          <w:bCs/>
        </w:rPr>
        <w:t xml:space="preserve"> </w:t>
      </w:r>
      <w:r w:rsidR="008E4503" w:rsidRPr="001D4DB4">
        <w:rPr>
          <w:rFonts w:ascii="Times New Roman" w:hAnsi="Times New Roman" w:cs="Times New Roman"/>
          <w:b/>
          <w:bCs/>
        </w:rPr>
        <w:t>RUSYA FEDERASYONU</w:t>
      </w:r>
    </w:p>
    <w:tbl>
      <w:tblPr>
        <w:tblStyle w:val="TabloKlavuzu"/>
        <w:tblW w:w="14527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3543"/>
        <w:gridCol w:w="3828"/>
        <w:gridCol w:w="3900"/>
      </w:tblGrid>
      <w:tr w:rsidR="00A3490E" w:rsidRPr="001D4DB4" w:rsidTr="00A3490E">
        <w:trPr>
          <w:trHeight w:val="1204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DB4">
              <w:rPr>
                <w:rFonts w:ascii="Times New Roman" w:hAnsi="Times New Roman" w:cs="Times New Roman"/>
                <w:b/>
              </w:rPr>
              <w:t>G.T.İ</w:t>
            </w:r>
            <w:proofErr w:type="gramEnd"/>
            <w:r w:rsidRPr="001D4DB4">
              <w:rPr>
                <w:rFonts w:ascii="Times New Roman" w:hAnsi="Times New Roman" w:cs="Times New Roman"/>
                <w:b/>
              </w:rPr>
              <w:t>.P.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3900" w:type="dxa"/>
            <w:shd w:val="clear" w:color="auto" w:fill="DEEAF6" w:themeFill="accent1" w:themeFillTint="33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A3490E" w:rsidRPr="001D4DB4" w:rsidTr="00A3490E">
        <w:trPr>
          <w:trHeight w:val="427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0710.80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Dondurulmuş Diğer Sebzeler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%13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562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2002.90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Salça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%11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556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2009.79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Elma Suyu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%10-%11-%14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550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2103.90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Soslar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%6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416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2204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Taze Üzüm Şarabı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%12,5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550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3917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Plastik boru, hortum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%6,5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90E" w:rsidRPr="001D4DB4" w:rsidTr="00A3490E">
        <w:trPr>
          <w:trHeight w:val="430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Plastik filmler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%6,5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90E" w:rsidRPr="001D4DB4" w:rsidTr="00A3490E">
        <w:trPr>
          <w:trHeight w:val="550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7323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Mutfak eşyası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%9-%10-%15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-</w:t>
            </w:r>
          </w:p>
        </w:tc>
      </w:tr>
      <w:tr w:rsidR="00A3490E" w:rsidRPr="001D4DB4" w:rsidTr="00A3490E">
        <w:trPr>
          <w:trHeight w:val="700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8418.21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Ev tipi buzdolapları dondurucular ve diğer cihazlar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%10-%12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696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8432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Toprak İşleme ve Ekim Makinaları ve Ekipmanları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705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8433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Hasat ve Harman Makinaları ve Ekipmanl</w:t>
            </w:r>
            <w:bookmarkStart w:id="0" w:name="_GoBack"/>
            <w:bookmarkEnd w:id="0"/>
            <w:r w:rsidRPr="001D4DB4">
              <w:rPr>
                <w:rFonts w:ascii="Times New Roman" w:hAnsi="Times New Roman" w:cs="Times New Roman"/>
              </w:rPr>
              <w:t>arı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687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8434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Süt Sağma Makinaları ve Ekipmanları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trHeight w:val="428"/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9401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Oturmaya Mahsus Mobilyalar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 0 - % 9,5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9402.90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Tıbbi cerrahi Mobilyalar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  <w:tr w:rsidR="00A3490E" w:rsidRPr="001D4DB4" w:rsidTr="00A3490E">
        <w:trPr>
          <w:jc w:val="center"/>
        </w:trPr>
        <w:tc>
          <w:tcPr>
            <w:tcW w:w="141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DB4">
              <w:rPr>
                <w:rFonts w:ascii="Times New Roman" w:hAnsi="Times New Roman" w:cs="Times New Roman"/>
                <w:b/>
              </w:rPr>
              <w:t>9403</w:t>
            </w:r>
          </w:p>
        </w:tc>
        <w:tc>
          <w:tcPr>
            <w:tcW w:w="3543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Diğer Mobilyalar</w:t>
            </w:r>
          </w:p>
        </w:tc>
        <w:tc>
          <w:tcPr>
            <w:tcW w:w="3828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900" w:type="dxa"/>
            <w:vAlign w:val="center"/>
          </w:tcPr>
          <w:p w:rsidR="00A3490E" w:rsidRPr="001D4DB4" w:rsidRDefault="00A3490E" w:rsidP="008E4503">
            <w:pPr>
              <w:jc w:val="center"/>
              <w:rPr>
                <w:rFonts w:ascii="Times New Roman" w:hAnsi="Times New Roman" w:cs="Times New Roman"/>
              </w:rPr>
            </w:pPr>
            <w:r w:rsidRPr="001D4DB4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Pr="001D4DB4" w:rsidRDefault="004818F1" w:rsidP="00C300E4">
      <w:pPr>
        <w:jc w:val="both"/>
        <w:rPr>
          <w:rFonts w:ascii="Times New Roman" w:hAnsi="Times New Roman" w:cs="Times New Roman"/>
          <w:i/>
          <w:iCs/>
        </w:rPr>
      </w:pPr>
    </w:p>
    <w:sectPr w:rsidR="004818F1" w:rsidRPr="001D4DB4" w:rsidSect="001D4DB4">
      <w:pgSz w:w="16838" w:h="11906" w:orient="landscape"/>
      <w:pgMar w:top="720" w:right="432" w:bottom="59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D30"/>
    <w:multiLevelType w:val="hybridMultilevel"/>
    <w:tmpl w:val="CDACF0B2"/>
    <w:lvl w:ilvl="0" w:tplc="5F84B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D6BE5"/>
    <w:rsid w:val="000F0E78"/>
    <w:rsid w:val="0010241E"/>
    <w:rsid w:val="00173A56"/>
    <w:rsid w:val="001868B4"/>
    <w:rsid w:val="001C1D5E"/>
    <w:rsid w:val="001D01C1"/>
    <w:rsid w:val="001D3A3E"/>
    <w:rsid w:val="001D4DB4"/>
    <w:rsid w:val="001E61B6"/>
    <w:rsid w:val="001F721A"/>
    <w:rsid w:val="002B6F8F"/>
    <w:rsid w:val="002F42E7"/>
    <w:rsid w:val="0032176A"/>
    <w:rsid w:val="00341C7E"/>
    <w:rsid w:val="003902E4"/>
    <w:rsid w:val="003B65BF"/>
    <w:rsid w:val="003C3146"/>
    <w:rsid w:val="003D2CED"/>
    <w:rsid w:val="0040102B"/>
    <w:rsid w:val="004228DB"/>
    <w:rsid w:val="004818F1"/>
    <w:rsid w:val="004F0828"/>
    <w:rsid w:val="00570B4F"/>
    <w:rsid w:val="005B4E76"/>
    <w:rsid w:val="00602DB5"/>
    <w:rsid w:val="00624221"/>
    <w:rsid w:val="00692EDD"/>
    <w:rsid w:val="006A31F3"/>
    <w:rsid w:val="006B1365"/>
    <w:rsid w:val="006D6B3D"/>
    <w:rsid w:val="006D7905"/>
    <w:rsid w:val="006E44C8"/>
    <w:rsid w:val="007331FC"/>
    <w:rsid w:val="00737835"/>
    <w:rsid w:val="00746277"/>
    <w:rsid w:val="00782B12"/>
    <w:rsid w:val="00785411"/>
    <w:rsid w:val="007A18E8"/>
    <w:rsid w:val="007E18B7"/>
    <w:rsid w:val="00816701"/>
    <w:rsid w:val="00816B9D"/>
    <w:rsid w:val="0083437E"/>
    <w:rsid w:val="00837C53"/>
    <w:rsid w:val="008E4503"/>
    <w:rsid w:val="008E62F9"/>
    <w:rsid w:val="008F6F82"/>
    <w:rsid w:val="0091324D"/>
    <w:rsid w:val="0093203F"/>
    <w:rsid w:val="00952597"/>
    <w:rsid w:val="009C7B9A"/>
    <w:rsid w:val="00A05794"/>
    <w:rsid w:val="00A3490E"/>
    <w:rsid w:val="00AB6FCE"/>
    <w:rsid w:val="00B47416"/>
    <w:rsid w:val="00BF4B4D"/>
    <w:rsid w:val="00C16446"/>
    <w:rsid w:val="00C300E4"/>
    <w:rsid w:val="00C72A33"/>
    <w:rsid w:val="00C9539F"/>
    <w:rsid w:val="00CA61E4"/>
    <w:rsid w:val="00CE2CAA"/>
    <w:rsid w:val="00CE79D3"/>
    <w:rsid w:val="00D264F1"/>
    <w:rsid w:val="00D52496"/>
    <w:rsid w:val="00D77A67"/>
    <w:rsid w:val="00DD01D3"/>
    <w:rsid w:val="00E833FD"/>
    <w:rsid w:val="00EA04E9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C9CA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8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2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4503"/>
  </w:style>
  <w:style w:type="character" w:styleId="Kpr">
    <w:name w:val="Hyperlink"/>
    <w:basedOn w:val="VarsaylanParagrafYazTipi"/>
    <w:uiPriority w:val="99"/>
    <w:semiHidden/>
    <w:unhideWhenUsed/>
    <w:rsid w:val="008E4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65</cp:revision>
  <cp:lastPrinted>2020-04-16T06:57:00Z</cp:lastPrinted>
  <dcterms:created xsi:type="dcterms:W3CDTF">2020-04-12T13:25:00Z</dcterms:created>
  <dcterms:modified xsi:type="dcterms:W3CDTF">2020-05-04T09:53:00Z</dcterms:modified>
</cp:coreProperties>
</file>