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76A" w:rsidRPr="000D1F77" w:rsidRDefault="0032176A" w:rsidP="00A0373B">
      <w:pPr>
        <w:ind w:hanging="142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0D1F77">
        <w:rPr>
          <w:rFonts w:ascii="Times New Roman" w:hAnsi="Times New Roman" w:cs="Times New Roman"/>
          <w:b/>
          <w:bCs/>
        </w:rPr>
        <w:t>ÜLKE ADI:</w:t>
      </w:r>
      <w:r w:rsidR="00B73A46" w:rsidRPr="000D1F77">
        <w:rPr>
          <w:rFonts w:ascii="Times New Roman" w:hAnsi="Times New Roman" w:cs="Times New Roman"/>
          <w:b/>
          <w:bCs/>
        </w:rPr>
        <w:t xml:space="preserve"> TANZANYA</w:t>
      </w:r>
    </w:p>
    <w:tbl>
      <w:tblPr>
        <w:tblStyle w:val="TabloKlavuzu"/>
        <w:tblW w:w="1460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07"/>
        <w:gridCol w:w="1777"/>
        <w:gridCol w:w="4805"/>
        <w:gridCol w:w="3543"/>
        <w:gridCol w:w="3969"/>
      </w:tblGrid>
      <w:tr w:rsidR="00A0373B" w:rsidRPr="000D1F77" w:rsidTr="00A0373B">
        <w:tc>
          <w:tcPr>
            <w:tcW w:w="507" w:type="dxa"/>
            <w:shd w:val="clear" w:color="auto" w:fill="DEEAF6" w:themeFill="accent1" w:themeFillTint="33"/>
            <w:vAlign w:val="center"/>
          </w:tcPr>
          <w:p w:rsidR="00A0373B" w:rsidRPr="000D1F77" w:rsidRDefault="00A0373B" w:rsidP="000D1F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7" w:type="dxa"/>
            <w:shd w:val="clear" w:color="auto" w:fill="DEEAF6" w:themeFill="accent1" w:themeFillTint="33"/>
            <w:vAlign w:val="center"/>
          </w:tcPr>
          <w:p w:rsidR="00A0373B" w:rsidRPr="000D1F77" w:rsidRDefault="00A0373B" w:rsidP="000D1F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F77">
              <w:rPr>
                <w:rFonts w:ascii="Times New Roman" w:hAnsi="Times New Roman" w:cs="Times New Roman"/>
                <w:b/>
                <w:bCs/>
              </w:rPr>
              <w:t>G.T.İ.P.</w:t>
            </w:r>
          </w:p>
        </w:tc>
        <w:tc>
          <w:tcPr>
            <w:tcW w:w="4805" w:type="dxa"/>
            <w:shd w:val="clear" w:color="auto" w:fill="DEEAF6" w:themeFill="accent1" w:themeFillTint="33"/>
            <w:vAlign w:val="center"/>
          </w:tcPr>
          <w:p w:rsidR="00A0373B" w:rsidRPr="000D1F77" w:rsidRDefault="00A0373B" w:rsidP="000D1F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F77">
              <w:rPr>
                <w:rFonts w:ascii="Times New Roman" w:hAnsi="Times New Roman" w:cs="Times New Roman"/>
                <w:b/>
                <w:bCs/>
              </w:rPr>
              <w:t>ÜRÜN ADI</w:t>
            </w:r>
          </w:p>
        </w:tc>
        <w:tc>
          <w:tcPr>
            <w:tcW w:w="3543" w:type="dxa"/>
            <w:shd w:val="clear" w:color="auto" w:fill="DEEAF6" w:themeFill="accent1" w:themeFillTint="33"/>
            <w:vAlign w:val="center"/>
          </w:tcPr>
          <w:p w:rsidR="00A0373B" w:rsidRPr="000D1F77" w:rsidRDefault="00A0373B" w:rsidP="000D1F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F77">
              <w:rPr>
                <w:rFonts w:ascii="Times New Roman" w:hAnsi="Times New Roman" w:cs="Times New Roman"/>
                <w:b/>
                <w:bCs/>
              </w:rPr>
              <w:t>TR’DEN İTHALATTA UYGULANAN GÜMRÜK VERGİSİ ORANI</w:t>
            </w:r>
          </w:p>
        </w:tc>
        <w:tc>
          <w:tcPr>
            <w:tcW w:w="3969" w:type="dxa"/>
            <w:shd w:val="clear" w:color="auto" w:fill="DEEAF6" w:themeFill="accent1" w:themeFillTint="33"/>
            <w:vAlign w:val="center"/>
          </w:tcPr>
          <w:p w:rsidR="00A0373B" w:rsidRPr="000D1F77" w:rsidRDefault="00A0373B" w:rsidP="000D1F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F77">
              <w:rPr>
                <w:rFonts w:ascii="Times New Roman" w:hAnsi="Times New Roman" w:cs="Times New Roman"/>
                <w:b/>
                <w:bCs/>
              </w:rPr>
              <w:t>TEKNİK MEVZUAT DÜZENLEMELERİNE TABİ OLUP OLMADIĞI</w:t>
            </w:r>
          </w:p>
        </w:tc>
      </w:tr>
      <w:tr w:rsidR="00A0373B" w:rsidRPr="000D1F77" w:rsidTr="00A0373B">
        <w:trPr>
          <w:trHeight w:val="626"/>
        </w:trPr>
        <w:tc>
          <w:tcPr>
            <w:tcW w:w="507" w:type="dxa"/>
            <w:vAlign w:val="center"/>
          </w:tcPr>
          <w:p w:rsidR="00A0373B" w:rsidRPr="000D1F77" w:rsidRDefault="00A0373B" w:rsidP="000D1F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0D1F7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777" w:type="dxa"/>
            <w:vAlign w:val="center"/>
          </w:tcPr>
          <w:p w:rsidR="00A0373B" w:rsidRPr="000D1F77" w:rsidRDefault="00A0373B" w:rsidP="000D1F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F77">
              <w:rPr>
                <w:rFonts w:ascii="Times New Roman" w:hAnsi="Times New Roman" w:cs="Times New Roman"/>
                <w:b/>
                <w:bCs/>
              </w:rPr>
              <w:t>380894</w:t>
            </w:r>
          </w:p>
        </w:tc>
        <w:tc>
          <w:tcPr>
            <w:tcW w:w="4805" w:type="dxa"/>
            <w:vAlign w:val="center"/>
          </w:tcPr>
          <w:p w:rsidR="00A0373B" w:rsidRPr="000D1F77" w:rsidRDefault="00A0373B" w:rsidP="000D1F77">
            <w:pPr>
              <w:jc w:val="center"/>
              <w:rPr>
                <w:rFonts w:ascii="Times New Roman" w:hAnsi="Times New Roman" w:cs="Times New Roman"/>
              </w:rPr>
            </w:pPr>
            <w:r w:rsidRPr="000D1F77">
              <w:rPr>
                <w:rFonts w:ascii="Times New Roman" w:hAnsi="Times New Roman" w:cs="Times New Roman"/>
              </w:rPr>
              <w:t>Dezenfekte ediciler</w:t>
            </w:r>
          </w:p>
        </w:tc>
        <w:tc>
          <w:tcPr>
            <w:tcW w:w="3543" w:type="dxa"/>
            <w:vAlign w:val="center"/>
          </w:tcPr>
          <w:p w:rsidR="00A0373B" w:rsidRPr="000D1F77" w:rsidRDefault="00A0373B" w:rsidP="000D1F77">
            <w:pPr>
              <w:jc w:val="center"/>
              <w:rPr>
                <w:rFonts w:ascii="Times New Roman" w:hAnsi="Times New Roman" w:cs="Times New Roman"/>
              </w:rPr>
            </w:pPr>
            <w:r w:rsidRPr="000D1F77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969" w:type="dxa"/>
            <w:vAlign w:val="center"/>
          </w:tcPr>
          <w:p w:rsidR="00A0373B" w:rsidRPr="000D1F77" w:rsidRDefault="00A0373B" w:rsidP="000D1F77">
            <w:pPr>
              <w:jc w:val="center"/>
              <w:rPr>
                <w:rFonts w:ascii="Times New Roman" w:hAnsi="Times New Roman" w:cs="Times New Roman"/>
              </w:rPr>
            </w:pPr>
            <w:r w:rsidRPr="000D1F77">
              <w:rPr>
                <w:rFonts w:ascii="Times New Roman" w:hAnsi="Times New Roman" w:cs="Times New Roman"/>
              </w:rPr>
              <w:t>Tabi</w:t>
            </w:r>
          </w:p>
        </w:tc>
      </w:tr>
      <w:tr w:rsidR="00A0373B" w:rsidRPr="000D1F77" w:rsidTr="00A0373B">
        <w:trPr>
          <w:trHeight w:val="834"/>
        </w:trPr>
        <w:tc>
          <w:tcPr>
            <w:tcW w:w="507" w:type="dxa"/>
            <w:vAlign w:val="center"/>
          </w:tcPr>
          <w:p w:rsidR="00A0373B" w:rsidRPr="000D1F77" w:rsidRDefault="00A0373B" w:rsidP="000D1F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0D1F7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777" w:type="dxa"/>
            <w:vAlign w:val="center"/>
          </w:tcPr>
          <w:p w:rsidR="00A0373B" w:rsidRPr="000D1F77" w:rsidRDefault="00A0373B" w:rsidP="000D1F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F77">
              <w:rPr>
                <w:rFonts w:ascii="Times New Roman" w:hAnsi="Times New Roman" w:cs="Times New Roman"/>
                <w:b/>
                <w:bCs/>
              </w:rPr>
              <w:t>300490</w:t>
            </w:r>
          </w:p>
        </w:tc>
        <w:tc>
          <w:tcPr>
            <w:tcW w:w="4805" w:type="dxa"/>
            <w:vAlign w:val="center"/>
          </w:tcPr>
          <w:p w:rsidR="00A0373B" w:rsidRPr="000D1F77" w:rsidRDefault="00A0373B" w:rsidP="000D1F77">
            <w:pPr>
              <w:jc w:val="center"/>
              <w:rPr>
                <w:rFonts w:ascii="Times New Roman" w:hAnsi="Times New Roman" w:cs="Times New Roman"/>
              </w:rPr>
            </w:pPr>
            <w:r w:rsidRPr="000D1F77">
              <w:rPr>
                <w:rFonts w:ascii="Times New Roman" w:hAnsi="Times New Roman" w:cs="Times New Roman"/>
              </w:rPr>
              <w:t>Tedavide/korunmada kullanılmak üzere hazırlanan diğer ilaçlar</w:t>
            </w:r>
          </w:p>
        </w:tc>
        <w:tc>
          <w:tcPr>
            <w:tcW w:w="3543" w:type="dxa"/>
            <w:vAlign w:val="center"/>
          </w:tcPr>
          <w:p w:rsidR="00A0373B" w:rsidRPr="000D1F77" w:rsidRDefault="00A0373B" w:rsidP="000D1F77">
            <w:pPr>
              <w:jc w:val="center"/>
              <w:rPr>
                <w:rFonts w:ascii="Times New Roman" w:hAnsi="Times New Roman" w:cs="Times New Roman"/>
              </w:rPr>
            </w:pPr>
            <w:r w:rsidRPr="000D1F77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969" w:type="dxa"/>
            <w:vAlign w:val="center"/>
          </w:tcPr>
          <w:p w:rsidR="00A0373B" w:rsidRPr="000D1F77" w:rsidRDefault="00A0373B" w:rsidP="000D1F77">
            <w:pPr>
              <w:jc w:val="center"/>
              <w:rPr>
                <w:rFonts w:ascii="Times New Roman" w:hAnsi="Times New Roman" w:cs="Times New Roman"/>
              </w:rPr>
            </w:pPr>
            <w:r w:rsidRPr="000D1F77">
              <w:rPr>
                <w:rFonts w:ascii="Times New Roman" w:hAnsi="Times New Roman" w:cs="Times New Roman"/>
              </w:rPr>
              <w:t>Tabi</w:t>
            </w:r>
          </w:p>
        </w:tc>
      </w:tr>
      <w:tr w:rsidR="00A0373B" w:rsidRPr="000D1F77" w:rsidTr="00A0373B">
        <w:trPr>
          <w:trHeight w:val="1413"/>
        </w:trPr>
        <w:tc>
          <w:tcPr>
            <w:tcW w:w="507" w:type="dxa"/>
            <w:vAlign w:val="center"/>
          </w:tcPr>
          <w:p w:rsidR="00A0373B" w:rsidRPr="000D1F77" w:rsidRDefault="00A0373B" w:rsidP="000D1F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0D1F7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777" w:type="dxa"/>
            <w:vAlign w:val="center"/>
          </w:tcPr>
          <w:p w:rsidR="00A0373B" w:rsidRPr="000D1F77" w:rsidRDefault="00A0373B" w:rsidP="000D1F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F77">
              <w:rPr>
                <w:rFonts w:ascii="Times New Roman" w:hAnsi="Times New Roman" w:cs="Times New Roman"/>
                <w:b/>
                <w:bCs/>
              </w:rPr>
              <w:t>8418</w:t>
            </w:r>
          </w:p>
        </w:tc>
        <w:tc>
          <w:tcPr>
            <w:tcW w:w="4805" w:type="dxa"/>
            <w:vAlign w:val="center"/>
          </w:tcPr>
          <w:p w:rsidR="00A0373B" w:rsidRPr="000D1F77" w:rsidRDefault="00A0373B" w:rsidP="000D1F77">
            <w:pPr>
              <w:jc w:val="center"/>
              <w:rPr>
                <w:rFonts w:ascii="Times New Roman" w:hAnsi="Times New Roman" w:cs="Times New Roman"/>
              </w:rPr>
            </w:pPr>
            <w:r w:rsidRPr="000D1F77">
              <w:rPr>
                <w:rFonts w:ascii="Times New Roman" w:hAnsi="Times New Roman" w:cs="Times New Roman"/>
              </w:rPr>
              <w:t>Buzdolapları, dondurucular ve diğer soğutucu ve dondurucu cihazlar (elektrikli olsun olmasın); ısı pompaları (84.15 pozisyonundaki klima cihazları hariç)</w:t>
            </w:r>
          </w:p>
        </w:tc>
        <w:tc>
          <w:tcPr>
            <w:tcW w:w="3543" w:type="dxa"/>
            <w:vAlign w:val="center"/>
          </w:tcPr>
          <w:p w:rsidR="00A0373B" w:rsidRPr="000D1F77" w:rsidRDefault="00A0373B" w:rsidP="000D1F77">
            <w:pPr>
              <w:jc w:val="center"/>
              <w:rPr>
                <w:rFonts w:ascii="Times New Roman" w:hAnsi="Times New Roman" w:cs="Times New Roman"/>
              </w:rPr>
            </w:pPr>
            <w:r w:rsidRPr="000D1F77">
              <w:rPr>
                <w:rFonts w:ascii="Times New Roman" w:hAnsi="Times New Roman" w:cs="Times New Roman"/>
              </w:rPr>
              <w:t>%25</w:t>
            </w:r>
          </w:p>
        </w:tc>
        <w:tc>
          <w:tcPr>
            <w:tcW w:w="3969" w:type="dxa"/>
            <w:vAlign w:val="center"/>
          </w:tcPr>
          <w:p w:rsidR="00A0373B" w:rsidRPr="000D1F77" w:rsidRDefault="00A0373B" w:rsidP="000D1F77">
            <w:pPr>
              <w:jc w:val="center"/>
              <w:rPr>
                <w:rFonts w:ascii="Times New Roman" w:hAnsi="Times New Roman" w:cs="Times New Roman"/>
              </w:rPr>
            </w:pPr>
            <w:r w:rsidRPr="000D1F77">
              <w:rPr>
                <w:rFonts w:ascii="Times New Roman" w:hAnsi="Times New Roman" w:cs="Times New Roman"/>
              </w:rPr>
              <w:t>Tabi</w:t>
            </w:r>
          </w:p>
        </w:tc>
      </w:tr>
      <w:tr w:rsidR="00A0373B" w:rsidRPr="000D1F77" w:rsidTr="00A0373B">
        <w:trPr>
          <w:trHeight w:val="1121"/>
        </w:trPr>
        <w:tc>
          <w:tcPr>
            <w:tcW w:w="507" w:type="dxa"/>
            <w:vAlign w:val="center"/>
          </w:tcPr>
          <w:p w:rsidR="00A0373B" w:rsidRPr="000D1F77" w:rsidRDefault="00A0373B" w:rsidP="000D1F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0D1F7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777" w:type="dxa"/>
            <w:vAlign w:val="center"/>
          </w:tcPr>
          <w:p w:rsidR="00A0373B" w:rsidRPr="000D1F77" w:rsidRDefault="00A0373B" w:rsidP="000D1F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F77">
              <w:rPr>
                <w:rFonts w:ascii="Times New Roman" w:hAnsi="Times New Roman" w:cs="Times New Roman"/>
                <w:b/>
                <w:bCs/>
              </w:rPr>
              <w:t>8415</w:t>
            </w:r>
          </w:p>
        </w:tc>
        <w:tc>
          <w:tcPr>
            <w:tcW w:w="4805" w:type="dxa"/>
            <w:vAlign w:val="center"/>
          </w:tcPr>
          <w:p w:rsidR="00A0373B" w:rsidRPr="000D1F77" w:rsidRDefault="00A0373B" w:rsidP="000D1F77">
            <w:pPr>
              <w:jc w:val="center"/>
              <w:rPr>
                <w:rFonts w:ascii="Times New Roman" w:hAnsi="Times New Roman" w:cs="Times New Roman"/>
              </w:rPr>
            </w:pPr>
            <w:r w:rsidRPr="000D1F77">
              <w:rPr>
                <w:rFonts w:ascii="Times New Roman" w:hAnsi="Times New Roman" w:cs="Times New Roman"/>
              </w:rPr>
              <w:t>Klima cihazları (motorlu bir vantilatör ile nem ve ısıyı değiştirmeye mahsus tertibatı olanlar) (nemin ayrı olarak ayarlanamadığı cihazlar dahil)</w:t>
            </w:r>
          </w:p>
        </w:tc>
        <w:tc>
          <w:tcPr>
            <w:tcW w:w="3543" w:type="dxa"/>
            <w:vAlign w:val="center"/>
          </w:tcPr>
          <w:p w:rsidR="00A0373B" w:rsidRPr="000D1F77" w:rsidRDefault="00A0373B" w:rsidP="000D1F77">
            <w:pPr>
              <w:jc w:val="center"/>
              <w:rPr>
                <w:rFonts w:ascii="Times New Roman" w:hAnsi="Times New Roman" w:cs="Times New Roman"/>
              </w:rPr>
            </w:pPr>
            <w:r w:rsidRPr="000D1F77">
              <w:rPr>
                <w:rFonts w:ascii="Times New Roman" w:hAnsi="Times New Roman" w:cs="Times New Roman"/>
              </w:rPr>
              <w:t>%25</w:t>
            </w:r>
          </w:p>
        </w:tc>
        <w:tc>
          <w:tcPr>
            <w:tcW w:w="3969" w:type="dxa"/>
            <w:vAlign w:val="center"/>
          </w:tcPr>
          <w:p w:rsidR="00A0373B" w:rsidRPr="000D1F77" w:rsidRDefault="00A0373B" w:rsidP="000D1F77">
            <w:pPr>
              <w:jc w:val="center"/>
              <w:rPr>
                <w:rFonts w:ascii="Times New Roman" w:hAnsi="Times New Roman" w:cs="Times New Roman"/>
              </w:rPr>
            </w:pPr>
            <w:r w:rsidRPr="000D1F77">
              <w:rPr>
                <w:rFonts w:ascii="Times New Roman" w:hAnsi="Times New Roman" w:cs="Times New Roman"/>
              </w:rPr>
              <w:t>Tabi</w:t>
            </w:r>
          </w:p>
        </w:tc>
      </w:tr>
    </w:tbl>
    <w:p w:rsidR="004818F1" w:rsidRPr="000D1F77" w:rsidRDefault="004818F1">
      <w:pPr>
        <w:rPr>
          <w:rFonts w:ascii="Times New Roman" w:hAnsi="Times New Roman" w:cs="Times New Roman"/>
        </w:rPr>
      </w:pPr>
    </w:p>
    <w:sectPr w:rsidR="004818F1" w:rsidRPr="000D1F77" w:rsidSect="00A0373B">
      <w:pgSz w:w="16838" w:h="11906" w:orient="landscape"/>
      <w:pgMar w:top="1134" w:right="1417" w:bottom="1417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6A"/>
    <w:rsid w:val="000A7606"/>
    <w:rsid w:val="000D1F77"/>
    <w:rsid w:val="0020442B"/>
    <w:rsid w:val="0026561A"/>
    <w:rsid w:val="00282E05"/>
    <w:rsid w:val="002C3BAB"/>
    <w:rsid w:val="00306E84"/>
    <w:rsid w:val="0032176A"/>
    <w:rsid w:val="00353340"/>
    <w:rsid w:val="004027C5"/>
    <w:rsid w:val="00424490"/>
    <w:rsid w:val="004818F1"/>
    <w:rsid w:val="005B16CA"/>
    <w:rsid w:val="006672A8"/>
    <w:rsid w:val="006E2E7F"/>
    <w:rsid w:val="0075038B"/>
    <w:rsid w:val="00757883"/>
    <w:rsid w:val="007E3218"/>
    <w:rsid w:val="00871244"/>
    <w:rsid w:val="008F051C"/>
    <w:rsid w:val="009118F3"/>
    <w:rsid w:val="0093203F"/>
    <w:rsid w:val="00972FA2"/>
    <w:rsid w:val="0097501E"/>
    <w:rsid w:val="009C551A"/>
    <w:rsid w:val="00A0373B"/>
    <w:rsid w:val="00A059E1"/>
    <w:rsid w:val="00A45836"/>
    <w:rsid w:val="00AA3FAC"/>
    <w:rsid w:val="00B73A46"/>
    <w:rsid w:val="00C06948"/>
    <w:rsid w:val="00C7387D"/>
    <w:rsid w:val="00D52496"/>
    <w:rsid w:val="00D557B0"/>
    <w:rsid w:val="00E4282A"/>
    <w:rsid w:val="00EB630C"/>
    <w:rsid w:val="00F775AC"/>
    <w:rsid w:val="00F9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A836"/>
  <w15:chartTrackingRefBased/>
  <w15:docId w15:val="{13CD43A6-9906-4A9A-B25A-70FB9079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972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TANRIYAPISI</dc:creator>
  <cp:keywords/>
  <dc:description/>
  <cp:lastModifiedBy>İpek BEZİRHAN</cp:lastModifiedBy>
  <cp:revision>6</cp:revision>
  <dcterms:created xsi:type="dcterms:W3CDTF">2020-04-17T18:58:00Z</dcterms:created>
  <dcterms:modified xsi:type="dcterms:W3CDTF">2020-05-04T10:02:00Z</dcterms:modified>
</cp:coreProperties>
</file>